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3DF43">
      <w:pPr>
        <w:pStyle w:val="39"/>
        <w:spacing w:beforeAutospacing="0" w:afterAutospacing="0" w:line="360" w:lineRule="auto"/>
        <w:rPr>
          <w:rFonts w:hint="eastAsia" w:asciiTheme="minorEastAsia" w:hAnsiTheme="minorEastAsia" w:cstheme="minorEastAsia"/>
          <w:b/>
          <w:sz w:val="28"/>
          <w:szCs w:val="28"/>
        </w:rPr>
      </w:pPr>
      <w:r>
        <w:rPr>
          <w:rFonts w:hint="eastAsia" w:asciiTheme="minorEastAsia" w:hAnsiTheme="minorEastAsia" w:cstheme="minorEastAsia"/>
          <w:b/>
          <w:sz w:val="28"/>
          <w:szCs w:val="28"/>
        </w:rPr>
        <w:t>香港中文大学（深圳）医院</w:t>
      </w:r>
    </w:p>
    <w:p w14:paraId="48A76928">
      <w:pPr>
        <w:pStyle w:val="39"/>
        <w:spacing w:beforeAutospacing="0" w:afterAutospacing="0" w:line="360" w:lineRule="auto"/>
        <w:rPr>
          <w:rFonts w:hint="eastAsia" w:asciiTheme="minorEastAsia" w:hAnsiTheme="minorEastAsia" w:cstheme="minorEastAsia"/>
          <w:b/>
          <w:sz w:val="28"/>
          <w:szCs w:val="28"/>
        </w:rPr>
      </w:pPr>
      <w:r>
        <w:rPr>
          <w:rFonts w:asciiTheme="minorEastAsia" w:hAnsiTheme="minorEastAsia" w:cstheme="minorEastAsia"/>
          <w:b/>
          <w:sz w:val="28"/>
          <w:szCs w:val="28"/>
          <w:u w:val="single"/>
        </w:rPr>
        <w:t xml:space="preserve"> </w:t>
      </w:r>
      <w:permStart w:id="0" w:edGrp="everyone"/>
      <w:r>
        <w:rPr>
          <w:rFonts w:hint="eastAsia" w:asciiTheme="minorEastAsia" w:hAnsiTheme="minorEastAsia" w:cstheme="minorEastAsia"/>
          <w:b/>
          <w:sz w:val="28"/>
          <w:szCs w:val="28"/>
          <w:u w:val="single"/>
        </w:rPr>
        <w:t>xxxx</w:t>
      </w:r>
      <w:r>
        <w:rPr>
          <w:rFonts w:asciiTheme="minorEastAsia" w:hAnsiTheme="minorEastAsia" w:cstheme="minorEastAsia"/>
          <w:b/>
          <w:sz w:val="28"/>
          <w:szCs w:val="28"/>
          <w:u w:val="single"/>
        </w:rPr>
        <w:t xml:space="preserve"> </w:t>
      </w:r>
      <w:permEnd w:id="0"/>
      <w:r>
        <w:rPr>
          <w:rFonts w:hint="eastAsia" w:asciiTheme="minorEastAsia" w:hAnsiTheme="minorEastAsia" w:cstheme="minorEastAsia"/>
          <w:b/>
          <w:sz w:val="28"/>
          <w:szCs w:val="28"/>
        </w:rPr>
        <w:t>采购项目采购合同</w:t>
      </w:r>
    </w:p>
    <w:p w14:paraId="2907CB6E">
      <w:pPr>
        <w:wordWrap w:val="0"/>
        <w:spacing w:before="156" w:beforeLines="50" w:after="156" w:afterLines="50" w:line="360" w:lineRule="auto"/>
        <w:ind w:right="720"/>
        <w:jc w:val="right"/>
        <w:rPr>
          <w:rFonts w:hint="eastAsia" w:asciiTheme="minorEastAsia" w:hAnsiTheme="minorEastAsia" w:cstheme="minorEastAsia"/>
          <w:sz w:val="24"/>
        </w:rPr>
      </w:pPr>
      <w:r>
        <w:rPr>
          <w:rFonts w:hint="eastAsia" w:asciiTheme="minorEastAsia" w:hAnsiTheme="minorEastAsia" w:cstheme="minorEastAsia"/>
          <w:sz w:val="24"/>
        </w:rPr>
        <w:t>合同编号：</w:t>
      </w:r>
      <w:r>
        <w:rPr>
          <w:rFonts w:hint="eastAsia" w:asciiTheme="minorEastAsia" w:hAnsiTheme="minorEastAsia" w:cstheme="minorEastAsia"/>
        </w:rPr>
        <w:t>*</w:t>
      </w:r>
      <w:r>
        <w:rPr>
          <w:rFonts w:asciiTheme="minorEastAsia" w:hAnsiTheme="minorEastAsia" w:cstheme="minorEastAsia"/>
        </w:rPr>
        <w:t>**</w:t>
      </w:r>
    </w:p>
    <w:p w14:paraId="6CA04ED7">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甲方：香港中文大学（深圳）医院</w:t>
      </w:r>
      <w:bookmarkStart w:id="1" w:name="_GoBack"/>
      <w:bookmarkEnd w:id="1"/>
    </w:p>
    <w:p w14:paraId="777151F8">
      <w:pPr>
        <w:spacing w:beforeLines="0" w:afterLines="0" w:line="460" w:lineRule="exact"/>
        <w:rPr>
          <w:rFonts w:hint="eastAsia" w:asciiTheme="majorEastAsia" w:hAnsiTheme="majorEastAsia" w:eastAsiaTheme="majorEastAsia" w:cstheme="majorEastAsia"/>
          <w:kern w:val="0"/>
          <w:sz w:val="24"/>
        </w:rPr>
      </w:pPr>
      <w:r>
        <w:rPr>
          <w:rFonts w:hint="eastAsia" w:asciiTheme="majorEastAsia" w:hAnsiTheme="majorEastAsia" w:eastAsiaTheme="majorEastAsia" w:cstheme="majorEastAsia"/>
          <w:sz w:val="24"/>
        </w:rPr>
        <w:t>地址：</w:t>
      </w:r>
      <w:r>
        <w:rPr>
          <w:rFonts w:hint="eastAsia" w:asciiTheme="majorEastAsia" w:hAnsiTheme="majorEastAsia" w:eastAsiaTheme="majorEastAsia" w:cstheme="majorEastAsia"/>
          <w:kern w:val="0"/>
          <w:sz w:val="24"/>
        </w:rPr>
        <w:t>深圳市龙岗区吉华路401号香港中文大学(深圳)医院</w:t>
      </w:r>
    </w:p>
    <w:p w14:paraId="099680CA">
      <w:pPr>
        <w:spacing w:beforeLines="0" w:afterLines="0" w:line="460" w:lineRule="exact"/>
        <w:rPr>
          <w:rFonts w:hint="eastAsia" w:asciiTheme="majorEastAsia" w:hAnsiTheme="majorEastAsia" w:eastAsiaTheme="majorEastAsia" w:cstheme="majorEastAsia"/>
          <w:kern w:val="0"/>
          <w:sz w:val="24"/>
        </w:rPr>
      </w:pPr>
      <w:r>
        <w:rPr>
          <w:rFonts w:hint="eastAsia" w:asciiTheme="majorEastAsia" w:hAnsiTheme="majorEastAsia" w:eastAsiaTheme="majorEastAsia" w:cstheme="majorEastAsia"/>
          <w:kern w:val="0"/>
          <w:sz w:val="24"/>
        </w:rPr>
        <w:t>统一社会信用代码：12440300MB2E436808</w:t>
      </w:r>
    </w:p>
    <w:p w14:paraId="640B0FE9">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法定代表人：李学金</w:t>
      </w:r>
    </w:p>
    <w:p w14:paraId="3E827A60">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 xml:space="preserve">联系人：***   </w:t>
      </w:r>
    </w:p>
    <w:p w14:paraId="53C3E4FB">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 xml:space="preserve">联系电话：***    </w:t>
      </w:r>
    </w:p>
    <w:p w14:paraId="5652A29A">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电子邮件：</w:t>
      </w:r>
    </w:p>
    <w:p w14:paraId="497F9EDD">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p>
    <w:p w14:paraId="58ADC67B">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p>
    <w:p w14:paraId="2A270023">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permStart w:id="1" w:edGrp="everyone"/>
      <w:r>
        <w:rPr>
          <w:rFonts w:hint="eastAsia" w:asciiTheme="majorEastAsia" w:hAnsiTheme="majorEastAsia" w:eastAsiaTheme="majorEastAsia" w:cstheme="majorEastAsia"/>
        </w:rPr>
        <w:t>乙方：***</w:t>
      </w:r>
    </w:p>
    <w:p w14:paraId="540F45E4">
      <w:pPr>
        <w:pStyle w:val="39"/>
        <w:spacing w:beforeLines="0" w:beforeAutospacing="0" w:afterLines="0" w:afterAutospacing="0" w:line="460" w:lineRule="exact"/>
        <w:jc w:val="left"/>
        <w:outlineLvl w:val="9"/>
        <w:rPr>
          <w:rFonts w:hint="eastAsia"/>
        </w:rPr>
      </w:pPr>
      <w:r>
        <w:rPr>
          <w:rFonts w:hint="eastAsia"/>
        </w:rPr>
        <w:t>统一社会信用代码：***</w:t>
      </w:r>
    </w:p>
    <w:p w14:paraId="6674EDFE">
      <w:pPr>
        <w:pStyle w:val="39"/>
        <w:spacing w:beforeLines="0" w:beforeAutospacing="0" w:afterLines="0" w:afterAutospacing="0" w:line="460" w:lineRule="exact"/>
        <w:jc w:val="left"/>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sz w:val="24"/>
        </w:rPr>
        <w:t>地址：</w:t>
      </w:r>
      <w:r>
        <w:rPr>
          <w:rFonts w:hint="eastAsia" w:asciiTheme="majorEastAsia" w:hAnsiTheme="majorEastAsia" w:eastAsiaTheme="majorEastAsia" w:cstheme="majorEastAsia"/>
        </w:rPr>
        <w:t>***</w:t>
      </w:r>
    </w:p>
    <w:p w14:paraId="023F4A4A">
      <w:pPr>
        <w:pStyle w:val="39"/>
        <w:spacing w:beforeLines="0" w:beforeAutospacing="0" w:afterLines="0" w:afterAutospacing="0" w:line="460" w:lineRule="exact"/>
        <w:jc w:val="left"/>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法定代表人：***</w:t>
      </w:r>
    </w:p>
    <w:p w14:paraId="02352C22">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 xml:space="preserve">联系人：***   </w:t>
      </w:r>
    </w:p>
    <w:p w14:paraId="1BCD38F8">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 xml:space="preserve"> 联系电话：***    </w:t>
      </w:r>
    </w:p>
    <w:p w14:paraId="74240970">
      <w:pPr>
        <w:pStyle w:val="39"/>
        <w:spacing w:beforeLines="0" w:beforeAutospacing="0" w:afterLines="0" w:afterAutospacing="0" w:line="460" w:lineRule="exact"/>
        <w:jc w:val="both"/>
        <w:outlineLvl w:val="9"/>
        <w:rPr>
          <w:rFonts w:hint="eastAsia" w:asciiTheme="majorEastAsia" w:hAnsiTheme="majorEastAsia" w:eastAsiaTheme="majorEastAsia" w:cstheme="majorEastAsia"/>
        </w:rPr>
      </w:pPr>
      <w:r>
        <w:rPr>
          <w:rFonts w:hint="eastAsia" w:asciiTheme="majorEastAsia" w:hAnsiTheme="majorEastAsia" w:eastAsiaTheme="majorEastAsia" w:cstheme="majorEastAsia"/>
        </w:rPr>
        <w:t>电子邮件：***</w:t>
      </w:r>
    </w:p>
    <w:permEnd w:id="1"/>
    <w:p w14:paraId="59124E4C">
      <w:pPr>
        <w:spacing w:beforeLines="0" w:afterLines="0" w:line="460" w:lineRule="exact"/>
        <w:rPr>
          <w:rFonts w:hint="eastAsia" w:asciiTheme="majorEastAsia" w:hAnsiTheme="majorEastAsia" w:eastAsiaTheme="majorEastAsia" w:cstheme="majorEastAsia"/>
          <w:sz w:val="24"/>
        </w:rPr>
      </w:pPr>
    </w:p>
    <w:p w14:paraId="2D8035D2">
      <w:pPr>
        <w:pStyle w:val="19"/>
        <w:spacing w:beforeLines="0" w:afterLines="0" w:line="460" w:lineRule="exact"/>
        <w:rPr>
          <w:rFonts w:hint="eastAsia" w:asciiTheme="majorEastAsia" w:hAnsiTheme="majorEastAsia" w:eastAsiaTheme="majorEastAsia" w:cstheme="majorEastAsia"/>
        </w:rPr>
      </w:pPr>
    </w:p>
    <w:p w14:paraId="7BEAC917">
      <w:pPr>
        <w:pStyle w:val="492"/>
        <w:spacing w:before="0" w:beforeLines="0" w:after="0" w:afterLines="0" w:line="460" w:lineRule="exact"/>
        <w:ind w:firstLine="48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甲方</w:t>
      </w:r>
      <w:r>
        <w:rPr>
          <w:rFonts w:hint="eastAsia" w:asciiTheme="majorEastAsia" w:hAnsiTheme="majorEastAsia" w:eastAsiaTheme="majorEastAsia" w:cstheme="majorEastAsia"/>
          <w:sz w:val="24"/>
        </w:rPr>
        <w:t>【</w:t>
      </w:r>
      <w:permStart w:id="2" w:edGrp="everyone"/>
      <w:r>
        <w:rPr>
          <w:rFonts w:hint="eastAsia" w:asciiTheme="majorEastAsia" w:hAnsiTheme="majorEastAsia" w:eastAsiaTheme="majorEastAsia" w:cstheme="majorEastAsia"/>
          <w:sz w:val="24"/>
          <w:lang w:val="en-US" w:eastAsia="zh-CN"/>
        </w:rPr>
        <w:t>XX</w:t>
      </w:r>
      <w:r>
        <w:rPr>
          <w:rFonts w:hint="eastAsia" w:asciiTheme="majorEastAsia" w:hAnsiTheme="majorEastAsia" w:eastAsiaTheme="majorEastAsia" w:cstheme="majorEastAsia"/>
          <w:sz w:val="24"/>
        </w:rPr>
        <w:t>采购项目</w:t>
      </w:r>
      <w:permEnd w:id="2"/>
      <w:r>
        <w:rPr>
          <w:rFonts w:hint="eastAsia" w:asciiTheme="majorEastAsia" w:hAnsiTheme="majorEastAsia" w:eastAsiaTheme="majorEastAsia" w:cstheme="majorEastAsia"/>
          <w:sz w:val="24"/>
        </w:rPr>
        <w:t>】通过【</w:t>
      </w:r>
      <w:permStart w:id="3" w:edGrp="everyone"/>
      <w:r>
        <w:rPr>
          <w:rFonts w:hint="eastAsia" w:asciiTheme="majorEastAsia" w:hAnsiTheme="majorEastAsia" w:eastAsiaTheme="majorEastAsia" w:cstheme="majorEastAsia"/>
          <w:sz w:val="24"/>
          <w:lang w:val="en-US" w:eastAsia="zh-CN"/>
        </w:rPr>
        <w:t>公开招标、竞争性谈判......</w:t>
      </w:r>
      <w:permEnd w:id="3"/>
      <w:r>
        <w:rPr>
          <w:rFonts w:hint="eastAsia" w:asciiTheme="majorEastAsia" w:hAnsiTheme="majorEastAsia" w:eastAsiaTheme="majorEastAsia" w:cstheme="majorEastAsia"/>
          <w:sz w:val="24"/>
        </w:rPr>
        <w:t>】方式采购（</w:t>
      </w:r>
      <w:r>
        <w:rPr>
          <w:rFonts w:hint="eastAsia" w:asciiTheme="majorEastAsia" w:hAnsiTheme="majorEastAsia" w:eastAsiaTheme="majorEastAsia" w:cstheme="majorEastAsia"/>
          <w:sz w:val="24"/>
          <w:lang w:val="en-US" w:eastAsia="zh-CN"/>
        </w:rPr>
        <w:t>项目</w:t>
      </w:r>
      <w:r>
        <w:rPr>
          <w:rFonts w:hint="eastAsia" w:asciiTheme="majorEastAsia" w:hAnsiTheme="majorEastAsia" w:eastAsiaTheme="majorEastAsia" w:cstheme="majorEastAsia"/>
          <w:sz w:val="24"/>
        </w:rPr>
        <w:t>编号：</w:t>
      </w:r>
      <w:permStart w:id="4" w:edGrp="everyone"/>
      <w:r>
        <w:rPr>
          <w:rFonts w:hint="eastAsia" w:asciiTheme="majorEastAsia" w:hAnsiTheme="majorEastAsia" w:eastAsiaTheme="majorEastAsia" w:cstheme="majorEastAsia"/>
          <w:sz w:val="24"/>
          <w:lang w:val="en-US" w:eastAsia="zh-CN"/>
        </w:rPr>
        <w:t>XXX</w:t>
      </w:r>
      <w:permEnd w:id="4"/>
      <w:r>
        <w:rPr>
          <w:rFonts w:hint="eastAsia" w:asciiTheme="majorEastAsia" w:hAnsiTheme="majorEastAsia" w:eastAsiaTheme="majorEastAsia" w:cstheme="majorEastAsia"/>
          <w:sz w:val="24"/>
        </w:rPr>
        <w:t>），乙方为本项目的</w:t>
      </w:r>
      <w:r>
        <w:rPr>
          <w:rFonts w:hint="eastAsia" w:asciiTheme="majorEastAsia" w:hAnsiTheme="majorEastAsia" w:eastAsiaTheme="majorEastAsia" w:cstheme="majorEastAsia"/>
          <w:sz w:val="24"/>
          <w:lang w:val="en-US" w:eastAsia="zh-CN"/>
        </w:rPr>
        <w:t>中标/</w:t>
      </w:r>
      <w:r>
        <w:rPr>
          <w:rFonts w:hint="eastAsia" w:asciiTheme="majorEastAsia" w:hAnsiTheme="majorEastAsia" w:eastAsiaTheme="majorEastAsia" w:cstheme="majorEastAsia"/>
          <w:sz w:val="24"/>
        </w:rPr>
        <w:t>成交供应商。根据《中华人民共和国民法典》</w:t>
      </w:r>
      <w:r>
        <w:rPr>
          <w:rFonts w:hint="eastAsia" w:asciiTheme="majorEastAsia" w:hAnsiTheme="majorEastAsia" w:eastAsiaTheme="majorEastAsia" w:cstheme="majorEastAsia"/>
          <w:sz w:val="24"/>
          <w:lang w:val="en-US" w:eastAsia="zh-CN"/>
        </w:rPr>
        <w:t>及政府采购</w:t>
      </w:r>
      <w:r>
        <w:rPr>
          <w:rFonts w:hint="eastAsia" w:asciiTheme="majorEastAsia" w:hAnsiTheme="majorEastAsia" w:eastAsiaTheme="majorEastAsia" w:cstheme="majorEastAsia"/>
          <w:sz w:val="24"/>
        </w:rPr>
        <w:t>等相关法律法规的规定，以及本项目招标</w:t>
      </w:r>
      <w:r>
        <w:rPr>
          <w:rFonts w:hint="eastAsia" w:asciiTheme="majorEastAsia" w:hAnsiTheme="majorEastAsia" w:eastAsiaTheme="majorEastAsia" w:cstheme="majorEastAsia"/>
          <w:sz w:val="24"/>
          <w:lang w:val="en-US" w:eastAsia="zh-CN"/>
        </w:rPr>
        <w:t>/采购</w:t>
      </w:r>
      <w:r>
        <w:rPr>
          <w:rFonts w:hint="eastAsia" w:asciiTheme="majorEastAsia" w:hAnsiTheme="majorEastAsia" w:eastAsiaTheme="majorEastAsia" w:cstheme="majorEastAsia"/>
          <w:sz w:val="24"/>
        </w:rPr>
        <w:t>文件的要求、乙方在投标文件中所作的承诺、澄清等，就甲方向乙方购买【</w:t>
      </w:r>
      <w:permStart w:id="5" w:edGrp="everyone"/>
      <w:r>
        <w:rPr>
          <w:rFonts w:hint="eastAsia" w:asciiTheme="majorEastAsia" w:hAnsiTheme="majorEastAsia" w:eastAsiaTheme="majorEastAsia" w:cstheme="majorEastAsia"/>
          <w:sz w:val="24"/>
          <w:lang w:val="en-US" w:eastAsia="zh-CN"/>
        </w:rPr>
        <w:t>XXX</w:t>
      </w:r>
      <w:permEnd w:id="5"/>
      <w:r>
        <w:rPr>
          <w:rFonts w:hint="eastAsia" w:asciiTheme="majorEastAsia" w:hAnsiTheme="majorEastAsia" w:eastAsiaTheme="majorEastAsia" w:cstheme="majorEastAsia"/>
          <w:sz w:val="24"/>
        </w:rPr>
        <w:t>】（下称货物）的相关事宜，经充分协商后达成一致意见，并签订本合同。</w:t>
      </w:r>
    </w:p>
    <w:p w14:paraId="0781E185">
      <w:pPr>
        <w:pStyle w:val="39"/>
        <w:spacing w:beforeLines="0" w:beforeAutospacing="0" w:afterLines="0" w:afterAutospacing="0" w:line="460" w:lineRule="exact"/>
        <w:ind w:firstLine="450"/>
        <w:jc w:val="both"/>
        <w:outlineLvl w:val="9"/>
        <w:rPr>
          <w:rFonts w:hint="eastAsia" w:asciiTheme="majorEastAsia" w:hAnsiTheme="majorEastAsia" w:eastAsiaTheme="majorEastAsia" w:cstheme="majorEastAsia"/>
        </w:rPr>
      </w:pPr>
    </w:p>
    <w:p w14:paraId="3417C50C">
      <w:pPr>
        <w:pStyle w:val="492"/>
        <w:spacing w:before="0" w:beforeLines="0" w:after="0" w:afterLines="0" w:line="460" w:lineRule="exact"/>
        <w:ind w:firstLine="0" w:firstLineChars="0"/>
        <w:jc w:val="lef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一、合同标的</w:t>
      </w:r>
    </w:p>
    <w:p w14:paraId="5F14905E">
      <w:pPr>
        <w:pStyle w:val="492"/>
        <w:spacing w:before="0" w:beforeLines="0" w:after="0" w:afterLines="0" w:line="460" w:lineRule="exact"/>
        <w:ind w:firstLine="48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乙方根据甲方需求提供下列货物。乙方所供货物的配置、质量应符合或优于本项目招标/采购文件的规定。否则，以招标/采购文件的规定作为验收标准。</w:t>
      </w:r>
    </w:p>
    <w:tbl>
      <w:tblPr>
        <w:tblStyle w:val="45"/>
        <w:tblW w:w="10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670"/>
        <w:gridCol w:w="2591"/>
        <w:gridCol w:w="1041"/>
        <w:gridCol w:w="847"/>
        <w:gridCol w:w="847"/>
        <w:gridCol w:w="805"/>
        <w:gridCol w:w="1100"/>
        <w:gridCol w:w="416"/>
        <w:gridCol w:w="847"/>
      </w:tblGrid>
      <w:tr w14:paraId="7E1A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29" w:type="dxa"/>
            <w:shd w:val="clear" w:color="auto" w:fill="auto"/>
            <w:noWrap/>
            <w:vAlign w:val="center"/>
          </w:tcPr>
          <w:p w14:paraId="08562117">
            <w:pPr>
              <w:pStyle w:val="39"/>
              <w:spacing w:beforeLines="0" w:beforeAutospacing="0" w:afterLines="0" w:afterAutospacing="0" w:line="46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序号</w:t>
            </w:r>
          </w:p>
        </w:tc>
        <w:tc>
          <w:tcPr>
            <w:tcW w:w="3261" w:type="dxa"/>
            <w:gridSpan w:val="2"/>
            <w:shd w:val="clear" w:color="auto" w:fill="auto"/>
            <w:noWrap/>
            <w:vAlign w:val="center"/>
          </w:tcPr>
          <w:p w14:paraId="740C3726">
            <w:pPr>
              <w:pStyle w:val="39"/>
              <w:spacing w:beforeLines="0" w:beforeAutospacing="0" w:afterLines="0" w:afterAutospacing="0" w:line="46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货物名称</w:t>
            </w:r>
          </w:p>
        </w:tc>
        <w:tc>
          <w:tcPr>
            <w:tcW w:w="1041" w:type="dxa"/>
            <w:shd w:val="clear" w:color="auto" w:fill="auto"/>
            <w:noWrap/>
            <w:vAlign w:val="center"/>
          </w:tcPr>
          <w:p w14:paraId="2060E6B6">
            <w:pPr>
              <w:pStyle w:val="39"/>
              <w:spacing w:beforeLines="0" w:beforeAutospacing="0" w:afterLines="0" w:afterAutospacing="0" w:line="46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品牌</w:t>
            </w:r>
          </w:p>
        </w:tc>
        <w:tc>
          <w:tcPr>
            <w:tcW w:w="847" w:type="dxa"/>
            <w:shd w:val="clear" w:color="auto" w:fill="auto"/>
            <w:noWrap/>
            <w:vAlign w:val="center"/>
          </w:tcPr>
          <w:p w14:paraId="7141F24B">
            <w:pPr>
              <w:pStyle w:val="39"/>
              <w:spacing w:beforeLines="0" w:beforeAutospacing="0" w:afterLines="0" w:afterAutospacing="0" w:line="46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规格型号</w:t>
            </w:r>
          </w:p>
        </w:tc>
        <w:tc>
          <w:tcPr>
            <w:tcW w:w="847" w:type="dxa"/>
            <w:shd w:val="clear" w:color="auto" w:fill="auto"/>
            <w:noWrap/>
            <w:vAlign w:val="center"/>
          </w:tcPr>
          <w:p w14:paraId="1F8BE473">
            <w:pPr>
              <w:pStyle w:val="39"/>
              <w:spacing w:beforeLines="0" w:beforeAutospacing="0" w:afterLines="0" w:afterAutospacing="0" w:line="460" w:lineRule="exact"/>
              <w:rPr>
                <w:rFonts w:hint="eastAsia" w:asciiTheme="majorEastAsia" w:hAnsiTheme="majorEastAsia" w:eastAsiaTheme="majorEastAsia" w:cstheme="majorEastAsia"/>
                <w:lang w:bidi="ar"/>
              </w:rPr>
            </w:pPr>
            <w:r>
              <w:rPr>
                <w:rFonts w:hint="eastAsia" w:asciiTheme="majorEastAsia" w:hAnsiTheme="majorEastAsia" w:eastAsiaTheme="majorEastAsia" w:cstheme="majorEastAsia"/>
              </w:rPr>
              <w:t>数量</w:t>
            </w:r>
          </w:p>
        </w:tc>
        <w:tc>
          <w:tcPr>
            <w:tcW w:w="805" w:type="dxa"/>
            <w:vAlign w:val="center"/>
          </w:tcPr>
          <w:p w14:paraId="709F81D8">
            <w:pPr>
              <w:pStyle w:val="39"/>
              <w:spacing w:beforeLines="0" w:beforeAutospacing="0" w:afterLines="0" w:afterAutospacing="0" w:line="46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单位</w:t>
            </w:r>
          </w:p>
        </w:tc>
        <w:tc>
          <w:tcPr>
            <w:tcW w:w="1100" w:type="dxa"/>
            <w:vAlign w:val="center"/>
          </w:tcPr>
          <w:p w14:paraId="6E042E4A">
            <w:pPr>
              <w:pStyle w:val="39"/>
              <w:spacing w:beforeLines="0" w:beforeAutospacing="0" w:afterLines="0" w:afterAutospacing="0" w:line="460" w:lineRule="exact"/>
              <w:rPr>
                <w:rFonts w:hint="eastAsia" w:asciiTheme="majorEastAsia" w:hAnsiTheme="majorEastAsia" w:eastAsiaTheme="majorEastAsia" w:cstheme="majorEastAsia"/>
                <w:bCs/>
              </w:rPr>
            </w:pPr>
            <w:r>
              <w:rPr>
                <w:rFonts w:hint="eastAsia" w:asciiTheme="majorEastAsia" w:hAnsiTheme="majorEastAsia" w:eastAsiaTheme="majorEastAsia" w:cstheme="majorEastAsia"/>
              </w:rPr>
              <w:t>单价（元）</w:t>
            </w:r>
          </w:p>
        </w:tc>
        <w:tc>
          <w:tcPr>
            <w:tcW w:w="1263" w:type="dxa"/>
            <w:gridSpan w:val="2"/>
            <w:vAlign w:val="center"/>
          </w:tcPr>
          <w:p w14:paraId="0860313A">
            <w:pPr>
              <w:pStyle w:val="39"/>
              <w:spacing w:beforeLines="0" w:beforeAutospacing="0" w:afterLines="0" w:afterAutospacing="0" w:line="460" w:lineRule="exact"/>
              <w:rPr>
                <w:rFonts w:hint="eastAsia" w:asciiTheme="majorEastAsia" w:hAnsiTheme="majorEastAsia" w:eastAsiaTheme="majorEastAsia" w:cstheme="majorEastAsia"/>
                <w:bCs/>
              </w:rPr>
            </w:pPr>
            <w:r>
              <w:rPr>
                <w:rFonts w:hint="eastAsia" w:asciiTheme="majorEastAsia" w:hAnsiTheme="majorEastAsia" w:eastAsiaTheme="majorEastAsia" w:cstheme="majorEastAsia"/>
              </w:rPr>
              <w:t>总价（元）</w:t>
            </w:r>
          </w:p>
        </w:tc>
      </w:tr>
      <w:tr w14:paraId="02A9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299B9E5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6" w:edGrp="everyone" w:colFirst="0" w:colLast="0"/>
            <w:permStart w:id="7" w:edGrp="everyone" w:colFirst="1" w:colLast="1"/>
            <w:permStart w:id="8" w:edGrp="everyone" w:colFirst="2" w:colLast="2"/>
            <w:permStart w:id="9" w:edGrp="everyone" w:colFirst="3" w:colLast="3"/>
            <w:permStart w:id="10" w:edGrp="everyone" w:colFirst="4" w:colLast="4"/>
            <w:permStart w:id="11" w:edGrp="everyone" w:colFirst="5" w:colLast="5"/>
            <w:permStart w:id="12" w:edGrp="everyone" w:colFirst="6" w:colLast="6"/>
            <w:permStart w:id="13" w:edGrp="everyone" w:colFirst="7" w:colLast="7"/>
            <w:r>
              <w:rPr>
                <w:rFonts w:hint="eastAsia" w:asciiTheme="majorEastAsia" w:hAnsiTheme="majorEastAsia" w:eastAsiaTheme="majorEastAsia" w:cstheme="majorEastAsia"/>
                <w:color w:val="000000"/>
                <w:kern w:val="0"/>
                <w:sz w:val="24"/>
                <w:szCs w:val="24"/>
                <w:lang w:bidi="ar"/>
              </w:rPr>
              <w:t>1</w:t>
            </w:r>
          </w:p>
        </w:tc>
        <w:tc>
          <w:tcPr>
            <w:tcW w:w="3261" w:type="dxa"/>
            <w:gridSpan w:val="2"/>
            <w:shd w:val="clear" w:color="auto" w:fill="auto"/>
            <w:noWrap/>
            <w:vAlign w:val="center"/>
          </w:tcPr>
          <w:p w14:paraId="53F10BBD">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75B92E3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24DD067E">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7DFC469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75173D0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481C346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5DBDB30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6"/>
      <w:permEnd w:id="7"/>
      <w:permEnd w:id="8"/>
      <w:permEnd w:id="9"/>
      <w:permEnd w:id="10"/>
      <w:permEnd w:id="11"/>
      <w:permEnd w:id="12"/>
      <w:permEnd w:id="13"/>
      <w:tr w14:paraId="2E90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1C33F54A">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14" w:edGrp="everyone" w:colFirst="0" w:colLast="0"/>
            <w:permStart w:id="15" w:edGrp="everyone" w:colFirst="1" w:colLast="1"/>
            <w:permStart w:id="16" w:edGrp="everyone" w:colFirst="2" w:colLast="2"/>
            <w:permStart w:id="17" w:edGrp="everyone" w:colFirst="3" w:colLast="3"/>
            <w:permStart w:id="18" w:edGrp="everyone" w:colFirst="4" w:colLast="4"/>
            <w:permStart w:id="19" w:edGrp="everyone" w:colFirst="5" w:colLast="5"/>
            <w:permStart w:id="20" w:edGrp="everyone" w:colFirst="6" w:colLast="6"/>
            <w:permStart w:id="21" w:edGrp="everyone" w:colFirst="7" w:colLast="7"/>
            <w:r>
              <w:rPr>
                <w:rFonts w:hint="eastAsia" w:asciiTheme="majorEastAsia" w:hAnsiTheme="majorEastAsia" w:eastAsiaTheme="majorEastAsia" w:cstheme="majorEastAsia"/>
                <w:color w:val="000000"/>
                <w:kern w:val="0"/>
                <w:sz w:val="24"/>
                <w:szCs w:val="24"/>
                <w:lang w:bidi="ar"/>
              </w:rPr>
              <w:t>2</w:t>
            </w:r>
          </w:p>
        </w:tc>
        <w:tc>
          <w:tcPr>
            <w:tcW w:w="3261" w:type="dxa"/>
            <w:gridSpan w:val="2"/>
            <w:shd w:val="clear" w:color="auto" w:fill="auto"/>
            <w:noWrap/>
            <w:vAlign w:val="center"/>
          </w:tcPr>
          <w:p w14:paraId="7334CB90">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2B91BF5D">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AAE4D27">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4822114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257B33D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4B7C550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760452DC">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14"/>
      <w:permEnd w:id="15"/>
      <w:permEnd w:id="16"/>
      <w:permEnd w:id="17"/>
      <w:permEnd w:id="18"/>
      <w:permEnd w:id="19"/>
      <w:permEnd w:id="20"/>
      <w:permEnd w:id="21"/>
      <w:tr w14:paraId="0A03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0A661B0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22" w:edGrp="everyone" w:colFirst="0" w:colLast="0"/>
            <w:permStart w:id="23" w:edGrp="everyone" w:colFirst="1" w:colLast="1"/>
            <w:permStart w:id="24" w:edGrp="everyone" w:colFirst="2" w:colLast="2"/>
            <w:permStart w:id="25" w:edGrp="everyone" w:colFirst="3" w:colLast="3"/>
            <w:permStart w:id="26" w:edGrp="everyone" w:colFirst="4" w:colLast="4"/>
            <w:permStart w:id="27" w:edGrp="everyone" w:colFirst="5" w:colLast="5"/>
            <w:permStart w:id="28" w:edGrp="everyone" w:colFirst="6" w:colLast="6"/>
            <w:permStart w:id="29" w:edGrp="everyone" w:colFirst="7" w:colLast="7"/>
            <w:r>
              <w:rPr>
                <w:rFonts w:hint="eastAsia" w:asciiTheme="majorEastAsia" w:hAnsiTheme="majorEastAsia" w:eastAsiaTheme="majorEastAsia" w:cstheme="majorEastAsia"/>
                <w:color w:val="000000"/>
                <w:kern w:val="0"/>
                <w:sz w:val="24"/>
                <w:szCs w:val="24"/>
                <w:lang w:bidi="ar"/>
              </w:rPr>
              <w:t>3</w:t>
            </w:r>
          </w:p>
        </w:tc>
        <w:tc>
          <w:tcPr>
            <w:tcW w:w="3261" w:type="dxa"/>
            <w:gridSpan w:val="2"/>
            <w:shd w:val="clear" w:color="auto" w:fill="auto"/>
            <w:noWrap/>
            <w:vAlign w:val="center"/>
          </w:tcPr>
          <w:p w14:paraId="3765FB20">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65A6A29E">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BA71CD9">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4335E8A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53221BE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7CC4627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3913DDD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22"/>
      <w:permEnd w:id="23"/>
      <w:permEnd w:id="24"/>
      <w:permEnd w:id="25"/>
      <w:permEnd w:id="26"/>
      <w:permEnd w:id="27"/>
      <w:permEnd w:id="28"/>
      <w:permEnd w:id="29"/>
      <w:tr w14:paraId="25FC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7E30EFF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30" w:edGrp="everyone" w:colFirst="0" w:colLast="0"/>
            <w:permStart w:id="31" w:edGrp="everyone" w:colFirst="1" w:colLast="1"/>
            <w:permStart w:id="32" w:edGrp="everyone" w:colFirst="2" w:colLast="2"/>
            <w:permStart w:id="33" w:edGrp="everyone" w:colFirst="3" w:colLast="3"/>
            <w:permStart w:id="34" w:edGrp="everyone" w:colFirst="4" w:colLast="4"/>
            <w:permStart w:id="35" w:edGrp="everyone" w:colFirst="5" w:colLast="5"/>
            <w:permStart w:id="36" w:edGrp="everyone" w:colFirst="6" w:colLast="6"/>
            <w:permStart w:id="37" w:edGrp="everyone" w:colFirst="7" w:colLast="7"/>
            <w:r>
              <w:rPr>
                <w:rFonts w:hint="eastAsia" w:asciiTheme="majorEastAsia" w:hAnsiTheme="majorEastAsia" w:eastAsiaTheme="majorEastAsia" w:cstheme="majorEastAsia"/>
                <w:color w:val="000000"/>
                <w:kern w:val="0"/>
                <w:sz w:val="24"/>
                <w:szCs w:val="24"/>
                <w:lang w:bidi="ar"/>
              </w:rPr>
              <w:t>4</w:t>
            </w:r>
          </w:p>
        </w:tc>
        <w:tc>
          <w:tcPr>
            <w:tcW w:w="3261" w:type="dxa"/>
            <w:gridSpan w:val="2"/>
            <w:shd w:val="clear" w:color="auto" w:fill="auto"/>
            <w:noWrap/>
            <w:vAlign w:val="center"/>
          </w:tcPr>
          <w:p w14:paraId="62E039F8">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43D3B16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79743985">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18013A5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281D01D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2E07E7E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40AE3AA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30"/>
      <w:permEnd w:id="31"/>
      <w:permEnd w:id="32"/>
      <w:permEnd w:id="33"/>
      <w:permEnd w:id="34"/>
      <w:permEnd w:id="35"/>
      <w:permEnd w:id="36"/>
      <w:permEnd w:id="37"/>
      <w:tr w14:paraId="71A7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0D9A96C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38" w:edGrp="everyone" w:colFirst="0" w:colLast="0"/>
            <w:permStart w:id="39" w:edGrp="everyone" w:colFirst="1" w:colLast="1"/>
            <w:permStart w:id="40" w:edGrp="everyone" w:colFirst="2" w:colLast="2"/>
            <w:permStart w:id="41" w:edGrp="everyone" w:colFirst="3" w:colLast="3"/>
            <w:permStart w:id="42" w:edGrp="everyone" w:colFirst="4" w:colLast="4"/>
            <w:permStart w:id="43" w:edGrp="everyone" w:colFirst="5" w:colLast="5"/>
            <w:permStart w:id="44" w:edGrp="everyone" w:colFirst="6" w:colLast="6"/>
            <w:permStart w:id="45" w:edGrp="everyone" w:colFirst="7" w:colLast="7"/>
            <w:r>
              <w:rPr>
                <w:rFonts w:hint="eastAsia" w:asciiTheme="majorEastAsia" w:hAnsiTheme="majorEastAsia" w:eastAsiaTheme="majorEastAsia" w:cstheme="majorEastAsia"/>
                <w:color w:val="000000"/>
                <w:kern w:val="0"/>
                <w:sz w:val="24"/>
                <w:szCs w:val="24"/>
                <w:lang w:bidi="ar"/>
              </w:rPr>
              <w:t>5</w:t>
            </w:r>
          </w:p>
        </w:tc>
        <w:tc>
          <w:tcPr>
            <w:tcW w:w="3261" w:type="dxa"/>
            <w:gridSpan w:val="2"/>
            <w:shd w:val="clear" w:color="auto" w:fill="auto"/>
            <w:noWrap/>
            <w:vAlign w:val="center"/>
          </w:tcPr>
          <w:p w14:paraId="7B96EFB2">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4787DC3F">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2A8E88C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7895E36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6FFBEFE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409E964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09D49EA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38"/>
      <w:permEnd w:id="39"/>
      <w:permEnd w:id="40"/>
      <w:permEnd w:id="41"/>
      <w:permEnd w:id="42"/>
      <w:permEnd w:id="43"/>
      <w:permEnd w:id="44"/>
      <w:permEnd w:id="45"/>
      <w:tr w14:paraId="7AD1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44DEC55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46" w:edGrp="everyone" w:colFirst="0" w:colLast="0"/>
            <w:permStart w:id="47" w:edGrp="everyone" w:colFirst="1" w:colLast="1"/>
            <w:permStart w:id="48" w:edGrp="everyone" w:colFirst="2" w:colLast="2"/>
            <w:permStart w:id="49" w:edGrp="everyone" w:colFirst="3" w:colLast="3"/>
            <w:permStart w:id="50" w:edGrp="everyone" w:colFirst="4" w:colLast="4"/>
            <w:permStart w:id="51" w:edGrp="everyone" w:colFirst="5" w:colLast="5"/>
            <w:permStart w:id="52" w:edGrp="everyone" w:colFirst="6" w:colLast="6"/>
            <w:permStart w:id="53" w:edGrp="everyone" w:colFirst="7" w:colLast="7"/>
            <w:r>
              <w:rPr>
                <w:rFonts w:hint="eastAsia" w:asciiTheme="majorEastAsia" w:hAnsiTheme="majorEastAsia" w:eastAsiaTheme="majorEastAsia" w:cstheme="majorEastAsia"/>
                <w:color w:val="000000"/>
                <w:kern w:val="0"/>
                <w:sz w:val="24"/>
                <w:szCs w:val="24"/>
                <w:lang w:bidi="ar"/>
              </w:rPr>
              <w:t>6</w:t>
            </w:r>
          </w:p>
        </w:tc>
        <w:tc>
          <w:tcPr>
            <w:tcW w:w="3261" w:type="dxa"/>
            <w:gridSpan w:val="2"/>
            <w:shd w:val="clear" w:color="auto" w:fill="auto"/>
            <w:noWrap/>
            <w:vAlign w:val="center"/>
          </w:tcPr>
          <w:p w14:paraId="5122667C">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06118764">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27D2FD8">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134A4C7B">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4795AA8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24B4E6B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3C5948F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46"/>
      <w:permEnd w:id="47"/>
      <w:permEnd w:id="48"/>
      <w:permEnd w:id="49"/>
      <w:permEnd w:id="50"/>
      <w:permEnd w:id="51"/>
      <w:permEnd w:id="52"/>
      <w:permEnd w:id="53"/>
      <w:tr w14:paraId="6C72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31BA795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54" w:edGrp="everyone" w:colFirst="0" w:colLast="0"/>
            <w:permStart w:id="55" w:edGrp="everyone" w:colFirst="1" w:colLast="1"/>
            <w:permStart w:id="56" w:edGrp="everyone" w:colFirst="2" w:colLast="2"/>
            <w:permStart w:id="57" w:edGrp="everyone" w:colFirst="3" w:colLast="3"/>
            <w:permStart w:id="58" w:edGrp="everyone" w:colFirst="4" w:colLast="4"/>
            <w:permStart w:id="59" w:edGrp="everyone" w:colFirst="5" w:colLast="5"/>
            <w:permStart w:id="60" w:edGrp="everyone" w:colFirst="6" w:colLast="6"/>
            <w:permStart w:id="61" w:edGrp="everyone" w:colFirst="7" w:colLast="7"/>
            <w:r>
              <w:rPr>
                <w:rFonts w:hint="eastAsia" w:asciiTheme="majorEastAsia" w:hAnsiTheme="majorEastAsia" w:eastAsiaTheme="majorEastAsia" w:cstheme="majorEastAsia"/>
                <w:color w:val="000000"/>
                <w:kern w:val="0"/>
                <w:sz w:val="24"/>
                <w:szCs w:val="24"/>
                <w:lang w:bidi="ar"/>
              </w:rPr>
              <w:t>7</w:t>
            </w:r>
          </w:p>
        </w:tc>
        <w:tc>
          <w:tcPr>
            <w:tcW w:w="3261" w:type="dxa"/>
            <w:gridSpan w:val="2"/>
            <w:shd w:val="clear" w:color="auto" w:fill="auto"/>
            <w:noWrap/>
            <w:vAlign w:val="center"/>
          </w:tcPr>
          <w:p w14:paraId="4E76280E">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3122D9E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62644C7">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FBBEDF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7D6AC24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57EB078B">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5137974B">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54"/>
      <w:permEnd w:id="55"/>
      <w:permEnd w:id="56"/>
      <w:permEnd w:id="57"/>
      <w:permEnd w:id="58"/>
      <w:permEnd w:id="59"/>
      <w:permEnd w:id="60"/>
      <w:permEnd w:id="61"/>
      <w:tr w14:paraId="2720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3B05335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62" w:edGrp="everyone" w:colFirst="0" w:colLast="0"/>
            <w:permStart w:id="63" w:edGrp="everyone" w:colFirst="1" w:colLast="1"/>
            <w:permStart w:id="64" w:edGrp="everyone" w:colFirst="2" w:colLast="2"/>
            <w:permStart w:id="65" w:edGrp="everyone" w:colFirst="3" w:colLast="3"/>
            <w:permStart w:id="66" w:edGrp="everyone" w:colFirst="4" w:colLast="4"/>
            <w:permStart w:id="67" w:edGrp="everyone" w:colFirst="5" w:colLast="5"/>
            <w:permStart w:id="68" w:edGrp="everyone" w:colFirst="6" w:colLast="6"/>
            <w:permStart w:id="69" w:edGrp="everyone" w:colFirst="7" w:colLast="7"/>
            <w:r>
              <w:rPr>
                <w:rFonts w:hint="eastAsia" w:asciiTheme="majorEastAsia" w:hAnsiTheme="majorEastAsia" w:eastAsiaTheme="majorEastAsia" w:cstheme="majorEastAsia"/>
                <w:color w:val="000000"/>
                <w:kern w:val="0"/>
                <w:sz w:val="24"/>
                <w:szCs w:val="24"/>
                <w:lang w:bidi="ar"/>
              </w:rPr>
              <w:t>8</w:t>
            </w:r>
          </w:p>
        </w:tc>
        <w:tc>
          <w:tcPr>
            <w:tcW w:w="3261" w:type="dxa"/>
            <w:gridSpan w:val="2"/>
            <w:shd w:val="clear" w:color="auto" w:fill="auto"/>
            <w:noWrap/>
            <w:vAlign w:val="center"/>
          </w:tcPr>
          <w:p w14:paraId="7E4E12B5">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38D6EB3A">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7A344DBE">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2CCC97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0C3CD46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1F45308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724BE59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62"/>
      <w:permEnd w:id="63"/>
      <w:permEnd w:id="64"/>
      <w:permEnd w:id="65"/>
      <w:permEnd w:id="66"/>
      <w:permEnd w:id="67"/>
      <w:permEnd w:id="68"/>
      <w:permEnd w:id="69"/>
      <w:tr w14:paraId="15D9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1881B83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0" w:edGrp="everyone"/>
          </w:p>
        </w:tc>
        <w:tc>
          <w:tcPr>
            <w:tcW w:w="3261" w:type="dxa"/>
            <w:gridSpan w:val="2"/>
            <w:shd w:val="clear" w:color="auto" w:fill="auto"/>
            <w:noWrap/>
            <w:vAlign w:val="center"/>
          </w:tcPr>
          <w:p w14:paraId="609C39CD">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1A8601E1">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99A229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55A69EE6">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2130BF3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3037B70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7A1C9226">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0"/>
      <w:tr w14:paraId="0B76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273B518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1" w:edGrp="everyone"/>
          </w:p>
        </w:tc>
        <w:tc>
          <w:tcPr>
            <w:tcW w:w="3261" w:type="dxa"/>
            <w:gridSpan w:val="2"/>
            <w:shd w:val="clear" w:color="auto" w:fill="auto"/>
            <w:noWrap/>
            <w:vAlign w:val="center"/>
          </w:tcPr>
          <w:p w14:paraId="1F6DDD3B">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10B49B74">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4F3CDA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562CE84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3555F0F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2FB3E6EA">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1259B3EB">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1"/>
      <w:tr w14:paraId="6DCE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3F96121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2" w:edGrp="everyone"/>
          </w:p>
        </w:tc>
        <w:tc>
          <w:tcPr>
            <w:tcW w:w="3261" w:type="dxa"/>
            <w:gridSpan w:val="2"/>
            <w:shd w:val="clear" w:color="auto" w:fill="auto"/>
            <w:noWrap/>
            <w:vAlign w:val="center"/>
          </w:tcPr>
          <w:p w14:paraId="76ECC331">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2E410E5E">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5B4A3449">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49FC652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7A1B11A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25A0665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56DF368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2"/>
      <w:tr w14:paraId="2499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0E793DF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3" w:edGrp="everyone"/>
          </w:p>
        </w:tc>
        <w:tc>
          <w:tcPr>
            <w:tcW w:w="3261" w:type="dxa"/>
            <w:gridSpan w:val="2"/>
            <w:shd w:val="clear" w:color="auto" w:fill="auto"/>
            <w:noWrap/>
            <w:vAlign w:val="center"/>
          </w:tcPr>
          <w:p w14:paraId="45F1440F">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180FD809">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EA49445">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215D04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0D29334B">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73E4209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60F2B11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3"/>
      <w:tr w14:paraId="29C5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463156C6">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4" w:edGrp="everyone"/>
          </w:p>
        </w:tc>
        <w:tc>
          <w:tcPr>
            <w:tcW w:w="3261" w:type="dxa"/>
            <w:gridSpan w:val="2"/>
            <w:shd w:val="clear" w:color="auto" w:fill="auto"/>
            <w:noWrap/>
            <w:vAlign w:val="center"/>
          </w:tcPr>
          <w:p w14:paraId="3AB134BF">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58966BAE">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F107DA2">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4F2F390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568167C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037F957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2340EB2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4"/>
      <w:tr w14:paraId="3C96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42233BF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5" w:edGrp="everyone"/>
          </w:p>
        </w:tc>
        <w:tc>
          <w:tcPr>
            <w:tcW w:w="3261" w:type="dxa"/>
            <w:gridSpan w:val="2"/>
            <w:shd w:val="clear" w:color="auto" w:fill="auto"/>
            <w:noWrap/>
            <w:vAlign w:val="center"/>
          </w:tcPr>
          <w:p w14:paraId="14FD9FBA">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7503BD8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235599CA">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1F38207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14DAD74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3B09AD5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245532D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5"/>
      <w:tr w14:paraId="74F2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5CBA6E7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6" w:edGrp="everyone"/>
          </w:p>
        </w:tc>
        <w:tc>
          <w:tcPr>
            <w:tcW w:w="3261" w:type="dxa"/>
            <w:gridSpan w:val="2"/>
            <w:shd w:val="clear" w:color="auto" w:fill="auto"/>
            <w:noWrap/>
            <w:vAlign w:val="center"/>
          </w:tcPr>
          <w:p w14:paraId="0B2377F1">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2139FBE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254BD3A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5FED14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5BE1DA4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484F9E2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7A4C296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6"/>
      <w:tr w14:paraId="37C0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3832A59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7" w:edGrp="everyone"/>
          </w:p>
        </w:tc>
        <w:tc>
          <w:tcPr>
            <w:tcW w:w="3261" w:type="dxa"/>
            <w:gridSpan w:val="2"/>
            <w:shd w:val="clear" w:color="auto" w:fill="auto"/>
            <w:noWrap/>
            <w:vAlign w:val="center"/>
          </w:tcPr>
          <w:p w14:paraId="6E09C529">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4F897522">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0D8B83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4F5D404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4D0E4A8B">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6DE63A7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69D7277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7"/>
      <w:tr w14:paraId="2136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3878B34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8" w:edGrp="everyone"/>
          </w:p>
        </w:tc>
        <w:tc>
          <w:tcPr>
            <w:tcW w:w="3261" w:type="dxa"/>
            <w:gridSpan w:val="2"/>
            <w:shd w:val="clear" w:color="auto" w:fill="auto"/>
            <w:noWrap/>
            <w:vAlign w:val="center"/>
          </w:tcPr>
          <w:p w14:paraId="1FBC3491">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47EA2614">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471BFF3D">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17851E7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449EEA7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4C2830CA">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66BDFFE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8"/>
      <w:tr w14:paraId="6152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5850821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79" w:edGrp="everyone"/>
          </w:p>
        </w:tc>
        <w:tc>
          <w:tcPr>
            <w:tcW w:w="3261" w:type="dxa"/>
            <w:gridSpan w:val="2"/>
            <w:shd w:val="clear" w:color="auto" w:fill="auto"/>
            <w:noWrap/>
            <w:vAlign w:val="center"/>
          </w:tcPr>
          <w:p w14:paraId="37A3FBC3">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1B96685F">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AC0F71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93C782A">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0AF24A6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6C4F6D7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0BC1520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79"/>
      <w:tr w14:paraId="1E57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28A7FCC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0" w:edGrp="everyone"/>
          </w:p>
        </w:tc>
        <w:tc>
          <w:tcPr>
            <w:tcW w:w="3261" w:type="dxa"/>
            <w:gridSpan w:val="2"/>
            <w:shd w:val="clear" w:color="auto" w:fill="auto"/>
            <w:noWrap/>
            <w:vAlign w:val="center"/>
          </w:tcPr>
          <w:p w14:paraId="56C2DCA3">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090FB32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12AEDA3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937AF5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1A5CB26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71EC841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04C8CC5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0"/>
      <w:tr w14:paraId="58FC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7C7E3F7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1" w:edGrp="everyone"/>
          </w:p>
        </w:tc>
        <w:tc>
          <w:tcPr>
            <w:tcW w:w="3261" w:type="dxa"/>
            <w:gridSpan w:val="2"/>
            <w:shd w:val="clear" w:color="auto" w:fill="auto"/>
            <w:noWrap/>
            <w:vAlign w:val="center"/>
          </w:tcPr>
          <w:p w14:paraId="68C5CC94">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7EC6BCB1">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8A93B5E">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CC7E43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5F380C0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587EC30C">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558A115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1"/>
      <w:tr w14:paraId="324D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29B0D0D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2" w:edGrp="everyone"/>
          </w:p>
        </w:tc>
        <w:tc>
          <w:tcPr>
            <w:tcW w:w="3261" w:type="dxa"/>
            <w:gridSpan w:val="2"/>
            <w:shd w:val="clear" w:color="auto" w:fill="auto"/>
            <w:noWrap/>
            <w:vAlign w:val="center"/>
          </w:tcPr>
          <w:p w14:paraId="57E23C13">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406B4688">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2C4744E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4870B65A">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2572A5C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70E2A4C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108E700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2"/>
      <w:tr w14:paraId="780E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05AE06A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3" w:edGrp="everyone"/>
          </w:p>
        </w:tc>
        <w:tc>
          <w:tcPr>
            <w:tcW w:w="3261" w:type="dxa"/>
            <w:gridSpan w:val="2"/>
            <w:shd w:val="clear" w:color="auto" w:fill="auto"/>
            <w:noWrap/>
            <w:vAlign w:val="center"/>
          </w:tcPr>
          <w:p w14:paraId="447CE53C">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5904488A">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26F0CA8E">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FD744A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331AE37C">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242936CA">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2B92D6E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3"/>
      <w:tr w14:paraId="6BC5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7F7FC0D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4" w:edGrp="everyone"/>
          </w:p>
        </w:tc>
        <w:tc>
          <w:tcPr>
            <w:tcW w:w="3261" w:type="dxa"/>
            <w:gridSpan w:val="2"/>
            <w:shd w:val="clear" w:color="auto" w:fill="auto"/>
            <w:noWrap/>
            <w:vAlign w:val="center"/>
          </w:tcPr>
          <w:p w14:paraId="6E18C673">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03F6BB3D">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D5F36FD">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03C180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0F281B9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14BD613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23920C6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4"/>
      <w:tr w14:paraId="5855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3D5FA40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5" w:edGrp="everyone"/>
          </w:p>
        </w:tc>
        <w:tc>
          <w:tcPr>
            <w:tcW w:w="3261" w:type="dxa"/>
            <w:gridSpan w:val="2"/>
            <w:shd w:val="clear" w:color="auto" w:fill="auto"/>
            <w:noWrap/>
            <w:vAlign w:val="center"/>
          </w:tcPr>
          <w:p w14:paraId="67FF345B">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5572DD58">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7CD2DC9A">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42683EC">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0DF9A6CC">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18D865F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2561F91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5"/>
      <w:tr w14:paraId="57EB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58CC8DC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6" w:edGrp="everyone"/>
          </w:p>
        </w:tc>
        <w:tc>
          <w:tcPr>
            <w:tcW w:w="3261" w:type="dxa"/>
            <w:gridSpan w:val="2"/>
            <w:shd w:val="clear" w:color="auto" w:fill="auto"/>
            <w:noWrap/>
            <w:vAlign w:val="center"/>
          </w:tcPr>
          <w:p w14:paraId="19BFAAAC">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6DF7DE68">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5F200EC6">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8F929BF">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1E2AA15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2DC3358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7F59EC5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6"/>
      <w:tr w14:paraId="2AE5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12786F2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7" w:edGrp="everyone"/>
          </w:p>
        </w:tc>
        <w:tc>
          <w:tcPr>
            <w:tcW w:w="3261" w:type="dxa"/>
            <w:gridSpan w:val="2"/>
            <w:shd w:val="clear" w:color="auto" w:fill="auto"/>
            <w:noWrap/>
            <w:vAlign w:val="center"/>
          </w:tcPr>
          <w:p w14:paraId="1E6A77AC">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73180E25">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B0119E4">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5A50DC0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40B8174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41E2BD71">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3D3CE87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7"/>
      <w:tr w14:paraId="76D6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62D5A369">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8" w:edGrp="everyone"/>
          </w:p>
        </w:tc>
        <w:tc>
          <w:tcPr>
            <w:tcW w:w="3261" w:type="dxa"/>
            <w:gridSpan w:val="2"/>
            <w:shd w:val="clear" w:color="auto" w:fill="auto"/>
            <w:noWrap/>
            <w:vAlign w:val="center"/>
          </w:tcPr>
          <w:p w14:paraId="4422160F">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219446DC">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DC9238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30864A8">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64314A3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7AD2338A">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13B8955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8"/>
      <w:tr w14:paraId="6E19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095906D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89" w:edGrp="everyone"/>
          </w:p>
        </w:tc>
        <w:tc>
          <w:tcPr>
            <w:tcW w:w="3261" w:type="dxa"/>
            <w:gridSpan w:val="2"/>
            <w:shd w:val="clear" w:color="auto" w:fill="auto"/>
            <w:noWrap/>
            <w:vAlign w:val="center"/>
          </w:tcPr>
          <w:p w14:paraId="545133B4">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39DB6300">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50A6A41">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625EA50">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2F02792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62E9F2DC">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0F6FBEE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89"/>
      <w:tr w14:paraId="5907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1FBAE14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90" w:edGrp="everyone"/>
          </w:p>
        </w:tc>
        <w:tc>
          <w:tcPr>
            <w:tcW w:w="3261" w:type="dxa"/>
            <w:gridSpan w:val="2"/>
            <w:shd w:val="clear" w:color="auto" w:fill="auto"/>
            <w:noWrap/>
            <w:vAlign w:val="center"/>
          </w:tcPr>
          <w:p w14:paraId="2E1ABBA6">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045B607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003C3EAB">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38B1EF17">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1962DB3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78171CE3">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6642807D">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90"/>
      <w:tr w14:paraId="1ECF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129" w:type="dxa"/>
            <w:shd w:val="clear" w:color="auto" w:fill="auto"/>
            <w:noWrap/>
            <w:vAlign w:val="center"/>
          </w:tcPr>
          <w:p w14:paraId="467B6694">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ermStart w:id="91" w:edGrp="everyone"/>
          </w:p>
        </w:tc>
        <w:tc>
          <w:tcPr>
            <w:tcW w:w="3261" w:type="dxa"/>
            <w:gridSpan w:val="2"/>
            <w:shd w:val="clear" w:color="auto" w:fill="auto"/>
            <w:noWrap/>
            <w:vAlign w:val="center"/>
          </w:tcPr>
          <w:p w14:paraId="4E4F3256">
            <w:pPr>
              <w:widowControl/>
              <w:spacing w:beforeLines="0" w:afterLines="0" w:line="460" w:lineRule="exact"/>
              <w:jc w:val="left"/>
              <w:textAlignment w:val="center"/>
              <w:rPr>
                <w:rFonts w:hint="eastAsia" w:asciiTheme="majorEastAsia" w:hAnsiTheme="majorEastAsia" w:eastAsiaTheme="majorEastAsia" w:cstheme="majorEastAsia"/>
                <w:kern w:val="0"/>
                <w:sz w:val="24"/>
              </w:rPr>
            </w:pPr>
          </w:p>
        </w:tc>
        <w:tc>
          <w:tcPr>
            <w:tcW w:w="1041" w:type="dxa"/>
            <w:shd w:val="clear" w:color="auto" w:fill="auto"/>
            <w:noWrap/>
            <w:vAlign w:val="center"/>
          </w:tcPr>
          <w:p w14:paraId="1C3389E7">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226D7A94">
            <w:pPr>
              <w:spacing w:before="0" w:beforeLines="0" w:afterLines="0" w:line="460" w:lineRule="exact"/>
              <w:rPr>
                <w:rFonts w:hint="eastAsia" w:asciiTheme="majorEastAsia" w:hAnsiTheme="majorEastAsia" w:eastAsiaTheme="majorEastAsia" w:cstheme="majorEastAsia"/>
                <w:kern w:val="0"/>
                <w:sz w:val="24"/>
              </w:rPr>
            </w:pPr>
          </w:p>
        </w:tc>
        <w:tc>
          <w:tcPr>
            <w:tcW w:w="847" w:type="dxa"/>
            <w:shd w:val="clear" w:color="auto" w:fill="auto"/>
            <w:noWrap/>
            <w:vAlign w:val="center"/>
          </w:tcPr>
          <w:p w14:paraId="60B60B55">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805" w:type="dxa"/>
            <w:vAlign w:val="center"/>
          </w:tcPr>
          <w:p w14:paraId="2901A0C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100" w:type="dxa"/>
            <w:vAlign w:val="center"/>
          </w:tcPr>
          <w:p w14:paraId="28472F1E">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c>
          <w:tcPr>
            <w:tcW w:w="1263" w:type="dxa"/>
            <w:gridSpan w:val="2"/>
            <w:vAlign w:val="center"/>
          </w:tcPr>
          <w:p w14:paraId="1536FC32">
            <w:pPr>
              <w:widowControl/>
              <w:spacing w:beforeLines="0" w:afterLines="0" w:line="460" w:lineRule="exact"/>
              <w:jc w:val="center"/>
              <w:textAlignment w:val="center"/>
              <w:rPr>
                <w:rFonts w:hint="eastAsia" w:asciiTheme="majorEastAsia" w:hAnsiTheme="majorEastAsia" w:eastAsiaTheme="majorEastAsia" w:cstheme="majorEastAsia"/>
                <w:color w:val="000000"/>
                <w:kern w:val="0"/>
                <w:sz w:val="24"/>
                <w:szCs w:val="24"/>
                <w:lang w:bidi="ar"/>
              </w:rPr>
            </w:pPr>
          </w:p>
        </w:tc>
      </w:tr>
      <w:permEnd w:id="91"/>
      <w:tr w14:paraId="308C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799" w:type="dxa"/>
            <w:gridSpan w:val="2"/>
          </w:tcPr>
          <w:p w14:paraId="476C8B9F">
            <w:pPr>
              <w:widowControl/>
              <w:spacing w:beforeLines="0" w:afterLines="0" w:line="460" w:lineRule="exact"/>
              <w:rPr>
                <w:rFonts w:hint="eastAsia" w:asciiTheme="majorEastAsia" w:hAnsiTheme="majorEastAsia" w:eastAsiaTheme="majorEastAsia" w:cstheme="majorEastAsia"/>
                <w:sz w:val="24"/>
              </w:rPr>
            </w:pPr>
            <w:permStart w:id="92" w:edGrp="everyone" w:colFirst="1" w:colLast="1"/>
            <w:permStart w:id="93" w:edGrp="everyone" w:colFirst="2" w:colLast="2"/>
          </w:p>
        </w:tc>
        <w:tc>
          <w:tcPr>
            <w:tcW w:w="7647" w:type="dxa"/>
            <w:gridSpan w:val="7"/>
            <w:shd w:val="clear" w:color="auto" w:fill="auto"/>
            <w:noWrap/>
            <w:vAlign w:val="center"/>
          </w:tcPr>
          <w:p w14:paraId="1AE32E25">
            <w:pPr>
              <w:widowControl/>
              <w:spacing w:beforeLines="0" w:afterLines="0" w:line="460" w:lineRule="exact"/>
              <w:rPr>
                <w:rFonts w:hint="eastAsia" w:asciiTheme="majorEastAsia" w:hAnsiTheme="majorEastAsia" w:eastAsiaTheme="majorEastAsia" w:cstheme="majorEastAsia"/>
                <w:bCs/>
                <w:kern w:val="0"/>
                <w:sz w:val="24"/>
              </w:rPr>
            </w:pPr>
            <w:r>
              <w:rPr>
                <w:rFonts w:hint="eastAsia" w:asciiTheme="majorEastAsia" w:hAnsiTheme="majorEastAsia" w:eastAsiaTheme="majorEastAsia" w:cstheme="majorEastAsia"/>
                <w:sz w:val="24"/>
              </w:rPr>
              <w:t>总价小写人民币（元）：</w:t>
            </w:r>
          </w:p>
        </w:tc>
        <w:tc>
          <w:tcPr>
            <w:tcW w:w="847" w:type="dxa"/>
            <w:shd w:val="clear" w:color="auto" w:fill="auto"/>
            <w:noWrap/>
            <w:vAlign w:val="center"/>
          </w:tcPr>
          <w:p w14:paraId="32132798">
            <w:pPr>
              <w:widowControl/>
              <w:spacing w:beforeLines="0" w:afterLines="0" w:line="460" w:lineRule="exact"/>
              <w:rPr>
                <w:rFonts w:hint="eastAsia" w:asciiTheme="majorEastAsia" w:hAnsiTheme="majorEastAsia" w:eastAsiaTheme="majorEastAsia" w:cstheme="majorEastAsia"/>
                <w:sz w:val="24"/>
              </w:rPr>
            </w:pPr>
          </w:p>
        </w:tc>
      </w:tr>
      <w:permEnd w:id="92"/>
      <w:permEnd w:id="93"/>
      <w:tr w14:paraId="22F8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10293" w:type="dxa"/>
            <w:gridSpan w:val="10"/>
          </w:tcPr>
          <w:p w14:paraId="7AD24207">
            <w:pPr>
              <w:widowControl/>
              <w:spacing w:beforeLines="0" w:afterLines="0" w:line="460" w:lineRule="exac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货款总金额为大写人民币</w:t>
            </w:r>
            <w:permStart w:id="94" w:edGrp="everyone"/>
            <w:r>
              <w:rPr>
                <w:rFonts w:hint="eastAsia" w:asciiTheme="majorEastAsia" w:hAnsiTheme="majorEastAsia" w:eastAsiaTheme="majorEastAsia" w:cstheme="majorEastAsia"/>
                <w:sz w:val="24"/>
              </w:rPr>
              <w:t xml:space="preserve">  万  仟  佰  元  角  分（￥0.00）</w:t>
            </w:r>
            <w:permEnd w:id="94"/>
            <w:r>
              <w:rPr>
                <w:rFonts w:hint="eastAsia" w:asciiTheme="majorEastAsia" w:hAnsiTheme="majorEastAsia" w:eastAsiaTheme="majorEastAsia" w:cstheme="majorEastAsia"/>
                <w:sz w:val="24"/>
              </w:rPr>
              <w:t>，合同总金额已包含乙方履行合同义务所需的一切成本、费用、税金及合理利润，除本合同明确约定由甲方承担的费用外，甲方无需支付乙方其他任何名目的费用。合同总金额为固定不变金额，其不因汇率波动、通货膨胀、用工成本上涨等因素而作任何调整。若本项目采用交钥匙工程模式，则设备安装场地的符合性改造由乙方负责，并承担相应的费用。改造范围包括但不限于：设备出入口的拆除、重建，设备间按照安装要求加固地基、重新装修等等。改造前，乙方应将场地防护、装修方案(含施工方法及材料选型)须事先报甲方书面确认后方可实施。设备间改造工期，包含于履约期限内。</w:t>
            </w:r>
          </w:p>
        </w:tc>
      </w:tr>
    </w:tbl>
    <w:p w14:paraId="0F276327">
      <w:pPr>
        <w:pStyle w:val="492"/>
        <w:numPr>
          <w:ilvl w:val="0"/>
          <w:numId w:val="1"/>
        </w:numPr>
        <w:spacing w:before="156" w:beforeLines="50" w:after="156" w:afterLines="50" w:line="360" w:lineRule="auto"/>
        <w:ind w:firstLine="0" w:firstLineChars="0"/>
        <w:jc w:val="left"/>
        <w:rPr>
          <w:rFonts w:hint="eastAsia" w:asciiTheme="majorEastAsia" w:hAnsiTheme="majorEastAsia" w:eastAsiaTheme="majorEastAsia" w:cstheme="majorEastAsia"/>
          <w:sz w:val="24"/>
          <w:u w:val="single"/>
        </w:rPr>
      </w:pPr>
      <w:r>
        <w:rPr>
          <w:rFonts w:hint="eastAsia" w:asciiTheme="minorEastAsia" w:hAnsiTheme="minorEastAsia" w:cstheme="minorEastAsia"/>
          <w:b/>
          <w:bCs/>
          <w:sz w:val="24"/>
        </w:rPr>
        <w:t>付款</w:t>
      </w:r>
      <w:r>
        <w:rPr>
          <w:rFonts w:asciiTheme="minorEastAsia" w:hAnsiTheme="minorEastAsia" w:cstheme="minorEastAsia"/>
          <w:b/>
          <w:bCs/>
          <w:sz w:val="24"/>
        </w:rPr>
        <w:t>方式</w:t>
      </w:r>
    </w:p>
    <w:p w14:paraId="203E4B48">
      <w:pPr>
        <w:pStyle w:val="492"/>
        <w:numPr>
          <w:ilvl w:val="-1"/>
          <w:numId w:val="0"/>
        </w:numPr>
        <w:spacing w:before="156" w:beforeLines="50" w:after="156" w:afterLines="50" w:line="360" w:lineRule="auto"/>
        <w:ind w:firstLine="480" w:firstLineChars="200"/>
        <w:jc w:val="left"/>
        <w:rPr>
          <w:rFonts w:hint="eastAsia" w:asciiTheme="majorEastAsia" w:hAnsiTheme="majorEastAsia" w:eastAsiaTheme="majorEastAsia" w:cstheme="majorEastAsia"/>
          <w:sz w:val="24"/>
          <w:u w:val="single"/>
        </w:rPr>
      </w:pPr>
      <w:r>
        <w:rPr>
          <w:rFonts w:hint="eastAsia" w:asciiTheme="majorEastAsia" w:hAnsiTheme="majorEastAsia" w:eastAsiaTheme="majorEastAsia" w:cstheme="majorEastAsia"/>
          <w:sz w:val="24"/>
        </w:rPr>
        <w:t>1、乙方接收货款账户：</w:t>
      </w:r>
    </w:p>
    <w:p w14:paraId="3A100056">
      <w:pPr>
        <w:spacing w:beforeLines="0" w:afterLines="0" w:line="460" w:lineRule="exact"/>
        <w:ind w:firstLine="480" w:firstLineChars="200"/>
        <w:rPr>
          <w:rFonts w:hint="eastAsia" w:asciiTheme="majorEastAsia" w:hAnsiTheme="majorEastAsia" w:eastAsiaTheme="majorEastAsia" w:cstheme="majorEastAsia"/>
          <w:sz w:val="24"/>
        </w:rPr>
      </w:pPr>
      <w:permStart w:id="95" w:edGrp="everyone"/>
      <w:r>
        <w:rPr>
          <w:rFonts w:hint="eastAsia" w:asciiTheme="majorEastAsia" w:hAnsiTheme="majorEastAsia" w:eastAsiaTheme="majorEastAsia" w:cstheme="majorEastAsia"/>
          <w:sz w:val="24"/>
        </w:rPr>
        <w:t xml:space="preserve">户名：                          </w:t>
      </w:r>
    </w:p>
    <w:p w14:paraId="578607EE">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开户银行：                       </w:t>
      </w:r>
    </w:p>
    <w:p w14:paraId="45871638">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银行账号：     </w:t>
      </w:r>
      <w:permEnd w:id="95"/>
      <w:r>
        <w:rPr>
          <w:rFonts w:hint="eastAsia" w:asciiTheme="majorEastAsia" w:hAnsiTheme="majorEastAsia" w:eastAsiaTheme="majorEastAsia" w:cstheme="majorEastAsia"/>
          <w:sz w:val="24"/>
        </w:rPr>
        <w:t xml:space="preserve">  </w:t>
      </w:r>
      <w:r>
        <w:rPr>
          <w:rFonts w:hint="eastAsia" w:asciiTheme="majorEastAsia" w:hAnsiTheme="majorEastAsia" w:eastAsiaTheme="majorEastAsia" w:cstheme="majorEastAsia"/>
          <w:sz w:val="24"/>
          <w:u w:val="single"/>
        </w:rPr>
        <w:t xml:space="preserve">               </w:t>
      </w:r>
    </w:p>
    <w:p w14:paraId="3AC48086">
      <w:pPr>
        <w:spacing w:beforeLines="0" w:afterLines="0" w:line="460" w:lineRule="exact"/>
        <w:ind w:firstLine="480" w:firstLineChars="200"/>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sz w:val="24"/>
        </w:rPr>
        <w:t>乙方确保上述账户可以顺利接收货款。合同期内，乙方不得变更收款账户信息。否则，因乙方变更收款账户信息</w:t>
      </w:r>
      <w:permStart w:id="96" w:edGrp="everyone"/>
      <w:permEnd w:id="96"/>
      <w:r>
        <w:rPr>
          <w:rFonts w:hint="eastAsia" w:asciiTheme="majorEastAsia" w:hAnsiTheme="majorEastAsia" w:eastAsiaTheme="majorEastAsia" w:cstheme="majorEastAsia"/>
          <w:sz w:val="24"/>
        </w:rPr>
        <w:t>导致甲方错付或乙方无法收到款项的责任，均由乙方自行承担。</w:t>
      </w:r>
    </w:p>
    <w:p w14:paraId="61BB9A47">
      <w:pPr>
        <w:numPr>
          <w:ilvl w:val="0"/>
          <w:numId w:val="2"/>
        </w:num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本合同执行支付方式：</w:t>
      </w:r>
    </w:p>
    <w:p w14:paraId="7115145D">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w:t>
      </w:r>
      <w:permStart w:id="97" w:edGrp="everyone"/>
      <w:r>
        <w:rPr>
          <w:rFonts w:hint="eastAsia"/>
          <w:sz w:val="24"/>
          <w:szCs w:val="32"/>
        </w:rPr>
        <w:t>货</w:t>
      </w:r>
      <w:r>
        <w:rPr>
          <w:rFonts w:hint="eastAsia"/>
          <w:sz w:val="24"/>
          <w:szCs w:val="32"/>
          <w:lang w:val="en-US" w:eastAsia="zh-CN"/>
        </w:rPr>
        <w:t>物</w:t>
      </w:r>
      <w:r>
        <w:rPr>
          <w:rFonts w:hint="eastAsia"/>
          <w:sz w:val="24"/>
          <w:szCs w:val="32"/>
        </w:rPr>
        <w:t>到</w:t>
      </w:r>
      <w:r>
        <w:rPr>
          <w:rFonts w:hint="eastAsia"/>
          <w:sz w:val="24"/>
          <w:szCs w:val="32"/>
          <w:lang w:val="en-US" w:eastAsia="zh-CN"/>
        </w:rPr>
        <w:t>达</w:t>
      </w:r>
      <w:r>
        <w:rPr>
          <w:rFonts w:hint="eastAsia"/>
          <w:sz w:val="24"/>
          <w:szCs w:val="32"/>
        </w:rPr>
        <w:t>指定地点、安装调试、验收合格后，乙方递交验收单、符合国家规定的等额正式发票等，甲方在【10】个工作日内支付验收货款总额的100%。若甲乙双方约定合同标的物需要检测后验收的，付款申请时需提交相关检测检验报告</w:t>
      </w:r>
      <w:permEnd w:id="97"/>
      <w:r>
        <w:rPr>
          <w:rFonts w:hint="eastAsia" w:asciiTheme="majorEastAsia" w:hAnsiTheme="majorEastAsia" w:eastAsiaTheme="majorEastAsia" w:cstheme="majorEastAsia"/>
          <w:sz w:val="24"/>
        </w:rPr>
        <w:t>。</w:t>
      </w:r>
    </w:p>
    <w:p w14:paraId="41565D49">
      <w:pPr>
        <w:spacing w:beforeLines="0" w:afterLines="0" w:line="460" w:lineRule="exact"/>
        <w:ind w:firstLine="480" w:firstLineChars="200"/>
        <w:rPr>
          <w:rFonts w:hint="eastAsia" w:asciiTheme="majorEastAsia" w:hAnsiTheme="majorEastAsia" w:eastAsiaTheme="majorEastAsia" w:cstheme="majorEastAsia"/>
          <w:sz w:val="24"/>
          <w:lang w:eastAsia="zh-CN"/>
        </w:rPr>
      </w:pPr>
      <w:r>
        <w:rPr>
          <w:rFonts w:hint="eastAsia" w:asciiTheme="majorEastAsia" w:hAnsiTheme="majorEastAsia" w:eastAsiaTheme="majorEastAsia" w:cstheme="majorEastAsia"/>
          <w:sz w:val="24"/>
        </w:rPr>
        <w:t>2）履约保证金按以下（</w:t>
      </w:r>
      <w:permStart w:id="98" w:edGrp="everyone"/>
      <w:r>
        <w:rPr>
          <w:rFonts w:hint="eastAsia" w:asciiTheme="majorEastAsia" w:hAnsiTheme="majorEastAsia" w:eastAsiaTheme="majorEastAsia" w:cstheme="majorEastAsia"/>
          <w:sz w:val="24"/>
        </w:rPr>
        <w:t xml:space="preserve"> * </w:t>
      </w:r>
      <w:permEnd w:id="98"/>
      <w:r>
        <w:rPr>
          <w:rFonts w:hint="eastAsia" w:asciiTheme="majorEastAsia" w:hAnsiTheme="majorEastAsia" w:eastAsiaTheme="majorEastAsia" w:cstheme="majorEastAsia"/>
          <w:sz w:val="24"/>
        </w:rPr>
        <w:t>）方式约定</w:t>
      </w:r>
      <w:r>
        <w:rPr>
          <w:rFonts w:hint="eastAsia" w:asciiTheme="majorEastAsia" w:hAnsiTheme="majorEastAsia" w:eastAsiaTheme="majorEastAsia" w:cstheme="majorEastAsia"/>
          <w:sz w:val="24"/>
          <w:lang w:eastAsia="zh-CN"/>
        </w:rPr>
        <w:t>：</w:t>
      </w:r>
    </w:p>
    <w:p w14:paraId="6700E72B">
      <w:pPr>
        <w:spacing w:beforeLines="0" w:afterLines="0" w:line="460" w:lineRule="exact"/>
        <w:ind w:left="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1</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本合同不需要履约保证金</w:t>
      </w:r>
    </w:p>
    <w:p w14:paraId="2FBA0E94">
      <w:pPr>
        <w:spacing w:beforeLines="0" w:afterLines="0" w:line="460" w:lineRule="exact"/>
        <w:ind w:left="480" w:firstLine="0" w:firstLineChars="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2</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本合同需要履约保证金：</w:t>
      </w:r>
    </w:p>
    <w:p w14:paraId="273F750C">
      <w:pPr>
        <w:spacing w:beforeLines="0" w:afterLines="0" w:line="460" w:lineRule="exact"/>
        <w:ind w:firstLine="480" w:firstLineChars="200"/>
        <w:rPr>
          <w:rFonts w:hint="eastAsia" w:asciiTheme="majorEastAsia" w:hAnsiTheme="majorEastAsia" w:eastAsiaTheme="majorEastAsia" w:cstheme="majorEastAsia"/>
          <w:sz w:val="24"/>
        </w:rPr>
      </w:pPr>
      <w:r>
        <w:rPr>
          <w:rFonts w:hint="default" w:ascii="Calibri" w:hAnsi="Calibri" w:cs="Calibri" w:eastAsiaTheme="majorEastAsia"/>
          <w:sz w:val="24"/>
          <w:lang w:eastAsia="zh-CN"/>
        </w:rPr>
        <w:t>①</w:t>
      </w:r>
      <w:r>
        <w:rPr>
          <w:rFonts w:hint="eastAsia" w:asciiTheme="majorEastAsia" w:hAnsiTheme="majorEastAsia" w:eastAsiaTheme="majorEastAsia" w:cstheme="majorEastAsia"/>
          <w:sz w:val="24"/>
        </w:rPr>
        <w:t xml:space="preserve">履约保证金为合同总金额 </w:t>
      </w:r>
      <w:permStart w:id="99" w:edGrp="everyone"/>
      <w:r>
        <w:rPr>
          <w:rFonts w:hint="eastAsia" w:asciiTheme="majorEastAsia" w:hAnsiTheme="majorEastAsia" w:eastAsiaTheme="majorEastAsia" w:cstheme="majorEastAsia"/>
          <w:sz w:val="24"/>
        </w:rPr>
        <w:t>**</w:t>
      </w:r>
      <w:permEnd w:id="99"/>
      <w:r>
        <w:rPr>
          <w:rFonts w:hint="eastAsia" w:asciiTheme="majorEastAsia" w:hAnsiTheme="majorEastAsia" w:eastAsiaTheme="majorEastAsia" w:cstheme="majorEastAsia"/>
          <w:sz w:val="24"/>
        </w:rPr>
        <w:t xml:space="preserve"> %，乙方在签订合同之日起10天内以支票、汇票、本票或银行保函等非现金担保形式向甲方提供履约担保；乙方还应通过重新提交票据、银行保函等方式，确保该等履约担保在担保期届满前持续有效。</w:t>
      </w:r>
    </w:p>
    <w:p w14:paraId="634CF35F">
      <w:pPr>
        <w:spacing w:beforeLines="0" w:afterLines="0" w:line="460" w:lineRule="exact"/>
        <w:ind w:firstLine="480" w:firstLineChars="200"/>
        <w:rPr>
          <w:rFonts w:hint="eastAsia" w:asciiTheme="majorEastAsia" w:hAnsiTheme="majorEastAsia" w:eastAsiaTheme="majorEastAsia" w:cstheme="majorEastAsia"/>
          <w:sz w:val="24"/>
        </w:rPr>
      </w:pPr>
      <w:r>
        <w:rPr>
          <w:rFonts w:hint="default" w:ascii="Calibri" w:hAnsi="Calibri" w:cs="Calibri" w:eastAsiaTheme="majorEastAsia"/>
          <w:sz w:val="24"/>
          <w:lang w:eastAsia="zh-CN"/>
        </w:rPr>
        <w:t>②</w:t>
      </w:r>
      <w:r>
        <w:rPr>
          <w:rFonts w:hint="eastAsia" w:asciiTheme="majorEastAsia" w:hAnsiTheme="majorEastAsia" w:eastAsiaTheme="majorEastAsia" w:cstheme="majorEastAsia"/>
          <w:sz w:val="24"/>
        </w:rPr>
        <w:t>乙方按照本合同约定全面切实履行合同义务后，或虽有履约不符之情形，但乙方按照甲方要求以返工、重做、维修或退换货等方式，使甲方的权益得到全部救济的，甲方在乙方全面履行合同义务且提交书面申请后的【30】个自然日内将票据、银行保函等退还乙方。</w:t>
      </w:r>
    </w:p>
    <w:p w14:paraId="380D5819">
      <w:pPr>
        <w:spacing w:beforeLines="0" w:afterLines="0" w:line="460" w:lineRule="exact"/>
        <w:ind w:firstLine="480" w:firstLineChars="200"/>
        <w:rPr>
          <w:rFonts w:hint="eastAsia" w:asciiTheme="majorEastAsia" w:hAnsiTheme="majorEastAsia" w:eastAsiaTheme="majorEastAsia" w:cstheme="majorEastAsia"/>
          <w:sz w:val="24"/>
        </w:rPr>
      </w:pPr>
      <w:r>
        <w:rPr>
          <w:rFonts w:hint="default" w:ascii="Calibri" w:hAnsi="Calibri" w:cs="Calibri" w:eastAsiaTheme="majorEastAsia"/>
          <w:sz w:val="24"/>
          <w:lang w:eastAsia="zh-CN"/>
        </w:rPr>
        <w:t>③</w:t>
      </w:r>
      <w:r>
        <w:rPr>
          <w:rFonts w:hint="eastAsia" w:asciiTheme="majorEastAsia" w:hAnsiTheme="majorEastAsia" w:eastAsiaTheme="majorEastAsia" w:cstheme="majorEastAsia"/>
          <w:sz w:val="24"/>
          <w:lang w:val="en-US" w:eastAsia="zh-CN"/>
        </w:rPr>
        <w:t>乙方违约后，未在甲方通知的期限内支付违约金的</w:t>
      </w:r>
      <w:r>
        <w:rPr>
          <w:rFonts w:hint="eastAsia" w:asciiTheme="majorEastAsia" w:hAnsiTheme="majorEastAsia" w:eastAsiaTheme="majorEastAsia" w:cstheme="majorEastAsia"/>
          <w:sz w:val="24"/>
        </w:rPr>
        <w:t>，甲方有权行使票据权利或向保函出具机构提出索赔，且履约担保不足以补偿甲方之损失的，甲方有权继续向乙方追偿。</w:t>
      </w:r>
    </w:p>
    <w:p w14:paraId="6907E050">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3、</w:t>
      </w:r>
      <w:r>
        <w:rPr>
          <w:rFonts w:hint="eastAsia" w:asciiTheme="majorEastAsia" w:hAnsiTheme="majorEastAsia" w:eastAsiaTheme="majorEastAsia" w:cstheme="majorEastAsia"/>
          <w:sz w:val="24"/>
        </w:rPr>
        <w:t>若甲方使用的是财政资金，其付款时间以向政府财政部门提出办理财政支付申请手续的时间为准（不含政府财政支付部门的审核时间）。在规定时间内，一旦甲方提出支付申请手续，即视为已按期支付。若因财政审批原因导致的延期付款，甲方不承担违约责任，乙方应继续履行约定的义务。</w:t>
      </w:r>
    </w:p>
    <w:p w14:paraId="40FEF4C2">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4、</w:t>
      </w:r>
      <w:r>
        <w:rPr>
          <w:rFonts w:hint="eastAsia" w:asciiTheme="majorEastAsia" w:hAnsiTheme="majorEastAsia" w:eastAsiaTheme="majorEastAsia" w:cstheme="majorEastAsia"/>
          <w:sz w:val="24"/>
        </w:rPr>
        <w:t>若本项目财政下达的资金数额不足以支付合同约定的金额，甲方将按照实际财政下达的资金数额支付合同款，不足部分将待新的项目资金下达后进行支付。</w:t>
      </w:r>
    </w:p>
    <w:p w14:paraId="59BB2AF5">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5</w:t>
      </w:r>
      <w:r>
        <w:rPr>
          <w:rFonts w:hint="eastAsia" w:asciiTheme="majorEastAsia" w:hAnsiTheme="majorEastAsia" w:eastAsiaTheme="majorEastAsia" w:cstheme="majorEastAsia"/>
          <w:sz w:val="24"/>
        </w:rPr>
        <w:t>、如因乙方原因（包括逾期提交付款所需材料、逾期交货等），导致</w:t>
      </w:r>
      <w:r>
        <w:rPr>
          <w:rFonts w:hint="eastAsia" w:asciiTheme="majorEastAsia" w:hAnsiTheme="majorEastAsia" w:eastAsiaTheme="majorEastAsia" w:cstheme="majorEastAsia"/>
          <w:sz w:val="24"/>
          <w:lang w:val="en-US" w:eastAsia="zh-CN"/>
        </w:rPr>
        <w:t>甲方未能在</w:t>
      </w:r>
      <w:r>
        <w:rPr>
          <w:rFonts w:hint="eastAsia" w:asciiTheme="majorEastAsia" w:hAnsiTheme="majorEastAsia" w:eastAsiaTheme="majorEastAsia" w:cstheme="majorEastAsia"/>
          <w:sz w:val="24"/>
        </w:rPr>
        <w:t>本项目财政资金被取消、收回</w:t>
      </w:r>
      <w:r>
        <w:rPr>
          <w:rFonts w:hint="eastAsia" w:asciiTheme="majorEastAsia" w:hAnsiTheme="majorEastAsia" w:eastAsiaTheme="majorEastAsia" w:cstheme="majorEastAsia"/>
          <w:sz w:val="24"/>
          <w:lang w:val="en-US" w:eastAsia="zh-CN"/>
        </w:rPr>
        <w:t>前支付乙方合同价款</w:t>
      </w:r>
      <w:r>
        <w:rPr>
          <w:rFonts w:hint="eastAsia" w:asciiTheme="majorEastAsia" w:hAnsiTheme="majorEastAsia" w:eastAsiaTheme="majorEastAsia" w:cstheme="majorEastAsia"/>
          <w:sz w:val="24"/>
        </w:rPr>
        <w:t>的，</w:t>
      </w:r>
      <w:r>
        <w:rPr>
          <w:rFonts w:hint="eastAsia" w:asciiTheme="majorEastAsia" w:hAnsiTheme="majorEastAsia" w:eastAsiaTheme="majorEastAsia" w:cstheme="majorEastAsia"/>
          <w:sz w:val="24"/>
          <w:lang w:val="en-US" w:eastAsia="zh-CN"/>
        </w:rPr>
        <w:t>未付合同价款不再支付，</w:t>
      </w:r>
      <w:r>
        <w:rPr>
          <w:rFonts w:hint="eastAsia" w:asciiTheme="majorEastAsia" w:hAnsiTheme="majorEastAsia" w:eastAsiaTheme="majorEastAsia" w:cstheme="majorEastAsia"/>
          <w:sz w:val="24"/>
        </w:rPr>
        <w:t>因此遭受的损失由乙方自行承担。</w:t>
      </w:r>
    </w:p>
    <w:p w14:paraId="5B48211A">
      <w:pPr>
        <w:spacing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三、质量保证</w:t>
      </w:r>
    </w:p>
    <w:p w14:paraId="3023F966">
      <w:pPr>
        <w:spacing w:beforeLines="0" w:afterLines="0" w:line="460" w:lineRule="exact"/>
        <w:ind w:firstLine="480" w:firstLineChars="200"/>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sz w:val="24"/>
        </w:rPr>
        <w:t>1.乙方所提供的货物质量、技术规格和性能应符合招标/采购文件所要求的质量标准和技术规格，且不得低于国家强制标准；进口货物应完全符合货物原产国国家标准，但原产国的国家标准低于中华人民共和国国家强制性标准的，以后者为准。</w:t>
      </w:r>
    </w:p>
    <w:p w14:paraId="0B8E6FA9">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2.乙方应保证货物是全新、未使用过的原装合格正品（包括零部件）。</w:t>
      </w:r>
    </w:p>
    <w:p w14:paraId="31E5BD41">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3.若货物在《实施强制管理的计量器具目录》之列的，</w:t>
      </w:r>
      <w:r>
        <w:rPr>
          <w:rFonts w:hint="eastAsia" w:asciiTheme="majorEastAsia" w:hAnsiTheme="majorEastAsia" w:eastAsiaTheme="majorEastAsia" w:cstheme="majorEastAsia"/>
          <w:sz w:val="24"/>
        </w:rPr>
        <w:t>乙方</w:t>
      </w:r>
      <w:r>
        <w:rPr>
          <w:rFonts w:hint="eastAsia" w:asciiTheme="majorEastAsia" w:hAnsiTheme="majorEastAsia" w:eastAsiaTheme="majorEastAsia" w:cstheme="majorEastAsia"/>
          <w:sz w:val="24"/>
          <w:lang w:val="en-US" w:eastAsia="zh-CN"/>
        </w:rPr>
        <w:t>交付的货物应当具备相关计量印章、证书、报告或者标志。</w:t>
      </w:r>
    </w:p>
    <w:p w14:paraId="0C4D2BF5">
      <w:pPr>
        <w:spacing w:beforeLines="0" w:afterLines="0" w:line="460" w:lineRule="exact"/>
        <w:ind w:firstLine="480" w:firstLineChars="200"/>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4.乙方在交付时需配套按数量 1:1提供高频RFID 标签(防磁耐用)。</w:t>
      </w:r>
    </w:p>
    <w:p w14:paraId="07F9151C">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5.</w:t>
      </w:r>
      <w:r>
        <w:rPr>
          <w:rFonts w:hint="eastAsia" w:asciiTheme="majorEastAsia" w:hAnsiTheme="majorEastAsia" w:eastAsiaTheme="majorEastAsia" w:cstheme="majorEastAsia"/>
          <w:sz w:val="24"/>
        </w:rPr>
        <w:t>如货物需安装或配置软件的，乙方保证已按需要安装了相关的软件，且安装的软件均为正版软件，并获得了软件所有权人的合法授权，确保甲方在后续使用货物的过程中，软件的升级换代不受任何限制。</w:t>
      </w:r>
    </w:p>
    <w:p w14:paraId="7CB4FA02">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6</w:t>
      </w:r>
      <w:r>
        <w:rPr>
          <w:rFonts w:hint="eastAsia" w:asciiTheme="majorEastAsia" w:hAnsiTheme="majorEastAsia" w:eastAsiaTheme="majorEastAsia" w:cstheme="majorEastAsia"/>
          <w:sz w:val="24"/>
        </w:rPr>
        <w:t>.除本合同就货物的质量要求、技术参数等已作出更高标准的约定外，乙方交付甲方的货物质量应当符合相应的国家标准；没有国家标准的，执行行业标准；没有行业标准的，执行企业标准。</w:t>
      </w:r>
    </w:p>
    <w:p w14:paraId="5E486A5B">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7</w:t>
      </w:r>
      <w:r>
        <w:rPr>
          <w:rFonts w:hint="eastAsia" w:asciiTheme="majorEastAsia" w:hAnsiTheme="majorEastAsia" w:eastAsiaTheme="majorEastAsia" w:cstheme="majorEastAsia"/>
          <w:sz w:val="24"/>
        </w:rPr>
        <w:t>.按照标准执行(须注明按国家标准或部颁或企业具体标准，如标准代号、编号和标准名称等)（如有）。</w:t>
      </w:r>
    </w:p>
    <w:p w14:paraId="62EB4652">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8</w:t>
      </w:r>
      <w:r>
        <w:rPr>
          <w:rFonts w:hint="eastAsia" w:asciiTheme="majorEastAsia" w:hAnsiTheme="majorEastAsia" w:eastAsiaTheme="majorEastAsia" w:cstheme="majorEastAsia"/>
          <w:sz w:val="24"/>
        </w:rPr>
        <w:t>.以样</w:t>
      </w:r>
      <w:r>
        <w:rPr>
          <w:rFonts w:hint="eastAsia" w:asciiTheme="majorEastAsia" w:hAnsiTheme="majorEastAsia" w:eastAsiaTheme="majorEastAsia" w:cstheme="majorEastAsia"/>
          <w:sz w:val="24"/>
          <w:lang w:val="en-US" w:eastAsia="zh-CN"/>
        </w:rPr>
        <w:t>板</w:t>
      </w:r>
      <w:r>
        <w:rPr>
          <w:rFonts w:hint="eastAsia" w:asciiTheme="majorEastAsia" w:hAnsiTheme="majorEastAsia" w:eastAsiaTheme="majorEastAsia" w:cstheme="majorEastAsia"/>
          <w:sz w:val="24"/>
        </w:rPr>
        <w:t>为标准的，样</w:t>
      </w:r>
      <w:r>
        <w:rPr>
          <w:rFonts w:hint="eastAsia" w:asciiTheme="majorEastAsia" w:hAnsiTheme="majorEastAsia" w:eastAsiaTheme="majorEastAsia" w:cstheme="majorEastAsia"/>
          <w:sz w:val="24"/>
          <w:lang w:val="en-US" w:eastAsia="zh-CN"/>
        </w:rPr>
        <w:t>板一式两份</w:t>
      </w:r>
      <w:r>
        <w:rPr>
          <w:rFonts w:hint="eastAsia" w:asciiTheme="majorEastAsia" w:hAnsiTheme="majorEastAsia" w:eastAsiaTheme="majorEastAsia" w:cstheme="majorEastAsia"/>
          <w:sz w:val="24"/>
        </w:rPr>
        <w:t>应</w:t>
      </w:r>
      <w:r>
        <w:rPr>
          <w:rFonts w:hint="eastAsia" w:asciiTheme="majorEastAsia" w:hAnsiTheme="majorEastAsia" w:eastAsiaTheme="majorEastAsia" w:cstheme="majorEastAsia"/>
          <w:sz w:val="24"/>
          <w:lang w:val="en-US" w:eastAsia="zh-CN"/>
        </w:rPr>
        <w:t>由双方共同签样后分别保存</w:t>
      </w:r>
      <w:r>
        <w:rPr>
          <w:rFonts w:hint="eastAsia" w:asciiTheme="majorEastAsia" w:hAnsiTheme="majorEastAsia" w:eastAsiaTheme="majorEastAsia" w:cstheme="majorEastAsia"/>
          <w:sz w:val="24"/>
        </w:rPr>
        <w:t>（如有）。</w:t>
      </w:r>
    </w:p>
    <w:p w14:paraId="454B1137">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9</w:t>
      </w:r>
      <w:r>
        <w:rPr>
          <w:rFonts w:hint="eastAsia" w:asciiTheme="majorEastAsia" w:hAnsiTheme="majorEastAsia" w:eastAsiaTheme="majorEastAsia" w:cstheme="majorEastAsia"/>
          <w:sz w:val="24"/>
        </w:rPr>
        <w:t>.按双方商定要求执行的，具体为：（应具体约定货物质量要求）（如有）。</w:t>
      </w:r>
    </w:p>
    <w:p w14:paraId="68381B3D">
      <w:pPr>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10</w:t>
      </w:r>
      <w:r>
        <w:rPr>
          <w:rFonts w:hint="eastAsia" w:asciiTheme="majorEastAsia" w:hAnsiTheme="majorEastAsia" w:eastAsiaTheme="majorEastAsia" w:cstheme="majorEastAsia"/>
          <w:sz w:val="24"/>
        </w:rPr>
        <w:t>.如前述标准不一致的，以对货物</w:t>
      </w:r>
      <w:r>
        <w:rPr>
          <w:rFonts w:hint="eastAsia" w:asciiTheme="majorEastAsia" w:hAnsiTheme="majorEastAsia" w:eastAsiaTheme="majorEastAsia" w:cstheme="majorEastAsia"/>
          <w:sz w:val="24"/>
          <w:lang w:val="en-US" w:eastAsia="zh-CN"/>
        </w:rPr>
        <w:t>质量及技术参数</w:t>
      </w:r>
      <w:r>
        <w:rPr>
          <w:rFonts w:hint="eastAsia" w:asciiTheme="majorEastAsia" w:hAnsiTheme="majorEastAsia" w:eastAsiaTheme="majorEastAsia" w:cstheme="majorEastAsia"/>
          <w:sz w:val="24"/>
        </w:rPr>
        <w:t>要求较高</w:t>
      </w:r>
      <w:r>
        <w:rPr>
          <w:rFonts w:hint="eastAsia" w:asciiTheme="majorEastAsia" w:hAnsiTheme="majorEastAsia" w:eastAsiaTheme="majorEastAsia" w:cstheme="majorEastAsia"/>
          <w:sz w:val="24"/>
          <w:lang w:val="en-US" w:eastAsia="zh-CN"/>
        </w:rPr>
        <w:t>者</w:t>
      </w:r>
      <w:r>
        <w:rPr>
          <w:rFonts w:hint="eastAsia" w:asciiTheme="majorEastAsia" w:hAnsiTheme="majorEastAsia" w:eastAsiaTheme="majorEastAsia" w:cstheme="majorEastAsia"/>
          <w:sz w:val="24"/>
        </w:rPr>
        <w:t>为准。</w:t>
      </w:r>
    </w:p>
    <w:p w14:paraId="0ECDF042">
      <w:pPr>
        <w:pStyle w:val="492"/>
        <w:spacing w:before="0" w:beforeLines="0" w:after="0" w:afterLines="0" w:line="460" w:lineRule="exact"/>
        <w:ind w:firstLine="0" w:firstLineChars="0"/>
        <w:rPr>
          <w:rFonts w:hint="eastAsia" w:asciiTheme="majorEastAsia" w:hAnsiTheme="majorEastAsia" w:eastAsiaTheme="majorEastAsia" w:cstheme="majorEastAsia"/>
          <w:b/>
          <w:bCs/>
          <w:sz w:val="24"/>
          <w:lang w:val="en-US" w:eastAsia="zh-CN"/>
        </w:rPr>
      </w:pPr>
      <w:r>
        <w:rPr>
          <w:rFonts w:hint="eastAsia" w:asciiTheme="majorEastAsia" w:hAnsiTheme="majorEastAsia" w:eastAsiaTheme="majorEastAsia" w:cstheme="majorEastAsia"/>
          <w:b/>
          <w:bCs/>
          <w:sz w:val="24"/>
        </w:rPr>
        <w:t>四、交货</w:t>
      </w:r>
      <w:r>
        <w:rPr>
          <w:rFonts w:hint="eastAsia" w:asciiTheme="majorEastAsia" w:hAnsiTheme="majorEastAsia" w:eastAsiaTheme="majorEastAsia" w:cstheme="majorEastAsia"/>
          <w:b/>
          <w:bCs/>
          <w:sz w:val="24"/>
          <w:lang w:val="en-US" w:eastAsia="zh-CN"/>
        </w:rPr>
        <w:t>及风险转移</w:t>
      </w:r>
    </w:p>
    <w:p w14:paraId="6417A34B">
      <w:pPr>
        <w:tabs>
          <w:tab w:val="left" w:pos="6360"/>
        </w:tabs>
        <w:spacing w:beforeLines="0" w:afterLines="0" w:line="460" w:lineRule="exact"/>
        <w:ind w:firstLine="480" w:firstLineChars="200"/>
        <w:rPr>
          <w:rFonts w:hint="eastAsia" w:asciiTheme="majorEastAsia" w:hAnsiTheme="majorEastAsia" w:eastAsiaTheme="majorEastAsia" w:cstheme="majorEastAsia"/>
          <w:sz w:val="24"/>
          <w:lang w:eastAsia="zh-CN"/>
        </w:rPr>
      </w:pPr>
      <w:r>
        <w:rPr>
          <w:rFonts w:hint="eastAsia" w:asciiTheme="majorEastAsia" w:hAnsiTheme="majorEastAsia" w:eastAsiaTheme="majorEastAsia" w:cstheme="majorEastAsia"/>
          <w:sz w:val="24"/>
        </w:rPr>
        <w:t>1.交货时间：</w:t>
      </w:r>
      <w:r>
        <w:rPr>
          <w:rFonts w:hint="eastAsia" w:asciiTheme="majorEastAsia" w:hAnsiTheme="majorEastAsia" w:eastAsiaTheme="majorEastAsia" w:cstheme="majorEastAsia"/>
          <w:kern w:val="2"/>
          <w:sz w:val="24"/>
          <w:szCs w:val="24"/>
          <w:lang w:val="en-US" w:eastAsia="zh-CN" w:bidi="ar-SA"/>
        </w:rPr>
        <w:t>合同签订之日起</w:t>
      </w:r>
      <w:permStart w:id="100" w:edGrp="everyone"/>
      <w:r>
        <w:rPr>
          <w:rFonts w:hint="eastAsia" w:asciiTheme="majorEastAsia" w:hAnsiTheme="majorEastAsia" w:eastAsiaTheme="majorEastAsia" w:cstheme="majorEastAsia"/>
          <w:kern w:val="2"/>
          <w:sz w:val="24"/>
          <w:szCs w:val="24"/>
          <w:lang w:val="en-US" w:eastAsia="zh-CN" w:bidi="ar-SA"/>
        </w:rPr>
        <w:t>3个日历日</w:t>
      </w:r>
      <w:permEnd w:id="100"/>
      <w:r>
        <w:rPr>
          <w:rFonts w:hint="eastAsia" w:asciiTheme="majorEastAsia" w:hAnsiTheme="majorEastAsia" w:eastAsiaTheme="majorEastAsia" w:cstheme="majorEastAsia"/>
          <w:kern w:val="2"/>
          <w:sz w:val="24"/>
          <w:szCs w:val="24"/>
          <w:lang w:val="en-US" w:eastAsia="zh-CN" w:bidi="ar-SA"/>
        </w:rPr>
        <w:t>内完成交货及安装调试工作，并</w:t>
      </w:r>
      <w:r>
        <w:rPr>
          <w:rFonts w:hint="eastAsia" w:asciiTheme="majorEastAsia" w:hAnsiTheme="majorEastAsia" w:eastAsiaTheme="majorEastAsia" w:cstheme="majorEastAsia"/>
          <w:sz w:val="24"/>
          <w:lang w:val="en-US" w:eastAsia="zh-CN"/>
        </w:rPr>
        <w:t>通过甲方验收</w:t>
      </w:r>
      <w:r>
        <w:rPr>
          <w:rFonts w:hint="eastAsia" w:asciiTheme="majorEastAsia" w:hAnsiTheme="majorEastAsia" w:eastAsiaTheme="majorEastAsia" w:cstheme="majorEastAsia"/>
          <w:sz w:val="24"/>
          <w:lang w:eastAsia="zh-CN"/>
        </w:rPr>
        <w:t>。甲方</w:t>
      </w:r>
      <w:r>
        <w:rPr>
          <w:rFonts w:hint="eastAsia" w:asciiTheme="majorEastAsia" w:hAnsiTheme="majorEastAsia" w:eastAsiaTheme="majorEastAsia" w:cstheme="majorEastAsia"/>
          <w:sz w:val="24"/>
        </w:rPr>
        <w:t>要求</w:t>
      </w:r>
      <w:r>
        <w:rPr>
          <w:rFonts w:hint="eastAsia" w:asciiTheme="majorEastAsia" w:hAnsiTheme="majorEastAsia" w:eastAsiaTheme="majorEastAsia" w:cstheme="majorEastAsia"/>
          <w:sz w:val="24"/>
          <w:lang w:val="en-US" w:eastAsia="zh-CN"/>
        </w:rPr>
        <w:t>乙方</w:t>
      </w:r>
      <w:r>
        <w:rPr>
          <w:rFonts w:hint="eastAsia" w:asciiTheme="majorEastAsia" w:hAnsiTheme="majorEastAsia" w:eastAsiaTheme="majorEastAsia" w:cstheme="majorEastAsia"/>
          <w:sz w:val="24"/>
        </w:rPr>
        <w:t>分时间段分批次送货</w:t>
      </w:r>
      <w:r>
        <w:rPr>
          <w:rFonts w:hint="eastAsia" w:asciiTheme="majorEastAsia" w:hAnsiTheme="majorEastAsia" w:eastAsiaTheme="majorEastAsia" w:cstheme="majorEastAsia"/>
          <w:sz w:val="24"/>
          <w:lang w:val="en-US" w:eastAsia="zh-CN"/>
        </w:rPr>
        <w:t>的，以甲方的书面通知（包括电子邮件、微信、短信等）为准，且乙方</w:t>
      </w:r>
      <w:r>
        <w:rPr>
          <w:rFonts w:hint="eastAsia" w:asciiTheme="majorEastAsia" w:hAnsiTheme="majorEastAsia" w:eastAsiaTheme="majorEastAsia" w:cstheme="majorEastAsia"/>
          <w:sz w:val="24"/>
        </w:rPr>
        <w:t>不得额外增加</w:t>
      </w:r>
      <w:r>
        <w:rPr>
          <w:rFonts w:hint="eastAsia" w:asciiTheme="majorEastAsia" w:hAnsiTheme="majorEastAsia" w:eastAsiaTheme="majorEastAsia" w:cstheme="majorEastAsia"/>
          <w:sz w:val="24"/>
          <w:lang w:val="en-US" w:eastAsia="zh-CN"/>
        </w:rPr>
        <w:t>甲方</w:t>
      </w:r>
      <w:r>
        <w:rPr>
          <w:rFonts w:hint="eastAsia" w:asciiTheme="majorEastAsia" w:hAnsiTheme="majorEastAsia" w:eastAsiaTheme="majorEastAsia" w:cstheme="majorEastAsia"/>
          <w:sz w:val="24"/>
        </w:rPr>
        <w:t>费用</w:t>
      </w:r>
      <w:r>
        <w:rPr>
          <w:rFonts w:hint="eastAsia" w:asciiTheme="majorEastAsia" w:hAnsiTheme="majorEastAsia" w:eastAsiaTheme="majorEastAsia" w:cstheme="majorEastAsia"/>
          <w:sz w:val="24"/>
          <w:lang w:eastAsia="zh-CN"/>
        </w:rPr>
        <w:t>。</w:t>
      </w:r>
    </w:p>
    <w:p w14:paraId="2291F810">
      <w:pPr>
        <w:tabs>
          <w:tab w:val="left" w:pos="6360"/>
        </w:tabs>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2.交货地点：货物由乙方负责免费送货到甲方所在地，并按甲方的要求运输至甲方指定</w:t>
      </w:r>
      <w:r>
        <w:rPr>
          <w:rFonts w:hint="eastAsia" w:asciiTheme="majorEastAsia" w:hAnsiTheme="majorEastAsia" w:eastAsiaTheme="majorEastAsia" w:cstheme="majorEastAsia"/>
          <w:sz w:val="24"/>
          <w:lang w:val="en-US" w:eastAsia="zh-CN"/>
        </w:rPr>
        <w:t>安装</w:t>
      </w:r>
      <w:r>
        <w:rPr>
          <w:rFonts w:hint="eastAsia" w:asciiTheme="majorEastAsia" w:hAnsiTheme="majorEastAsia" w:eastAsiaTheme="majorEastAsia" w:cstheme="majorEastAsia"/>
          <w:sz w:val="24"/>
        </w:rPr>
        <w:t>点</w:t>
      </w:r>
      <w:r>
        <w:rPr>
          <w:rFonts w:hint="eastAsia" w:asciiTheme="majorEastAsia" w:hAnsiTheme="majorEastAsia" w:eastAsiaTheme="majorEastAsia" w:cstheme="majorEastAsia"/>
          <w:sz w:val="24"/>
          <w:lang w:eastAsia="zh-CN"/>
        </w:rPr>
        <w:t>。</w:t>
      </w:r>
    </w:p>
    <w:p w14:paraId="00AFF8B2">
      <w:pPr>
        <w:pStyle w:val="492"/>
        <w:spacing w:before="0"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3</w:t>
      </w:r>
      <w:r>
        <w:rPr>
          <w:rFonts w:hint="eastAsia" w:asciiTheme="majorEastAsia" w:hAnsiTheme="majorEastAsia" w:eastAsiaTheme="majorEastAsia" w:cstheme="majorEastAsia"/>
          <w:sz w:val="24"/>
        </w:rPr>
        <w:t>.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14:paraId="29838013">
      <w:pPr>
        <w:pStyle w:val="492"/>
        <w:spacing w:before="0"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4</w:t>
      </w:r>
      <w:r>
        <w:rPr>
          <w:rFonts w:hint="eastAsia" w:asciiTheme="majorEastAsia" w:hAnsiTheme="majorEastAsia" w:eastAsiaTheme="majorEastAsia" w:cstheme="majorEastAsia"/>
          <w:sz w:val="24"/>
        </w:rPr>
        <w:t>.甲方签署验收合格报告之前，货物的一切风险（包括但不限于</w:t>
      </w:r>
      <w:r>
        <w:rPr>
          <w:rFonts w:hint="eastAsia" w:asciiTheme="majorEastAsia" w:hAnsiTheme="majorEastAsia" w:eastAsiaTheme="majorEastAsia" w:cstheme="majorEastAsia"/>
          <w:sz w:val="24"/>
          <w:lang w:val="en-US" w:eastAsia="zh-CN"/>
        </w:rPr>
        <w:t>货物</w:t>
      </w:r>
      <w:r>
        <w:rPr>
          <w:rFonts w:hint="eastAsia" w:asciiTheme="majorEastAsia" w:hAnsiTheme="majorEastAsia" w:eastAsiaTheme="majorEastAsia" w:cstheme="majorEastAsia"/>
          <w:sz w:val="24"/>
        </w:rPr>
        <w:t>损毁、灭失</w:t>
      </w:r>
      <w:r>
        <w:rPr>
          <w:rFonts w:hint="eastAsia" w:asciiTheme="majorEastAsia" w:hAnsiTheme="majorEastAsia" w:eastAsiaTheme="majorEastAsia" w:cstheme="majorEastAsia"/>
          <w:sz w:val="24"/>
          <w:lang w:val="en-US" w:eastAsia="zh-CN"/>
        </w:rPr>
        <w:t>风险，以及因货物质量、缺陷、倒塌等致人损害的</w:t>
      </w:r>
      <w:r>
        <w:rPr>
          <w:rFonts w:hint="eastAsia" w:asciiTheme="majorEastAsia" w:hAnsiTheme="majorEastAsia" w:eastAsiaTheme="majorEastAsia" w:cstheme="majorEastAsia"/>
          <w:sz w:val="24"/>
        </w:rPr>
        <w:t>侵权</w:t>
      </w:r>
      <w:r>
        <w:rPr>
          <w:rFonts w:hint="eastAsia" w:asciiTheme="majorEastAsia" w:hAnsiTheme="majorEastAsia" w:eastAsiaTheme="majorEastAsia" w:cstheme="majorEastAsia"/>
          <w:sz w:val="24"/>
          <w:lang w:val="en-US" w:eastAsia="zh-CN"/>
        </w:rPr>
        <w:t>责任</w:t>
      </w:r>
      <w:r>
        <w:rPr>
          <w:rFonts w:hint="eastAsia" w:asciiTheme="majorEastAsia" w:hAnsiTheme="majorEastAsia" w:eastAsiaTheme="majorEastAsia" w:cstheme="majorEastAsia"/>
          <w:sz w:val="24"/>
        </w:rPr>
        <w:t>等），均由乙方承担。</w:t>
      </w:r>
    </w:p>
    <w:p w14:paraId="73D0E6C2">
      <w:pPr>
        <w:pStyle w:val="492"/>
        <w:spacing w:before="0" w:beforeLines="0" w:after="0" w:afterLines="0" w:line="460" w:lineRule="exact"/>
        <w:ind w:firstLine="0" w:firstLineChars="0"/>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五、验收</w:t>
      </w:r>
    </w:p>
    <w:p w14:paraId="5B4B6CCD">
      <w:pPr>
        <w:pStyle w:val="492"/>
        <w:spacing w:before="0"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1.乙方送货到甲方指定地点后，双方应现场进行来货初验，对于货物的型号、外观、数量、配件、包装是否破损等情况进行查验。如前述任何</w:t>
      </w:r>
      <w:r>
        <w:rPr>
          <w:rFonts w:hint="eastAsia" w:asciiTheme="majorEastAsia" w:hAnsiTheme="majorEastAsia" w:eastAsiaTheme="majorEastAsia" w:cstheme="majorEastAsia"/>
          <w:sz w:val="24"/>
          <w:lang w:val="en-US" w:eastAsia="zh-CN"/>
        </w:rPr>
        <w:t>一项</w:t>
      </w:r>
      <w:r>
        <w:rPr>
          <w:rFonts w:hint="eastAsia" w:asciiTheme="majorEastAsia" w:hAnsiTheme="majorEastAsia" w:eastAsiaTheme="majorEastAsia" w:cstheme="majorEastAsia"/>
          <w:sz w:val="24"/>
        </w:rPr>
        <w:t>内容不符合</w:t>
      </w:r>
      <w:r>
        <w:rPr>
          <w:rFonts w:hint="eastAsia" w:asciiTheme="majorEastAsia" w:hAnsiTheme="majorEastAsia" w:eastAsiaTheme="majorEastAsia" w:cstheme="majorEastAsia"/>
          <w:sz w:val="24"/>
          <w:lang w:val="en-US" w:eastAsia="zh-CN"/>
        </w:rPr>
        <w:t>本</w:t>
      </w:r>
      <w:r>
        <w:rPr>
          <w:rFonts w:hint="eastAsia" w:asciiTheme="majorEastAsia" w:hAnsiTheme="majorEastAsia" w:eastAsiaTheme="majorEastAsia" w:cstheme="majorEastAsia"/>
          <w:sz w:val="24"/>
        </w:rPr>
        <w:t>合同</w:t>
      </w:r>
      <w:r>
        <w:rPr>
          <w:rFonts w:hint="eastAsia" w:asciiTheme="majorEastAsia" w:hAnsiTheme="majorEastAsia" w:eastAsiaTheme="majorEastAsia" w:cstheme="majorEastAsia"/>
          <w:sz w:val="24"/>
          <w:lang w:eastAsia="zh-CN"/>
        </w:rPr>
        <w:t>约</w:t>
      </w:r>
      <w:r>
        <w:rPr>
          <w:rFonts w:hint="eastAsia" w:asciiTheme="majorEastAsia" w:hAnsiTheme="majorEastAsia" w:eastAsiaTheme="majorEastAsia" w:cstheme="majorEastAsia"/>
          <w:sz w:val="24"/>
        </w:rPr>
        <w:t>定的，甲方有权拒收。如乙方未能达到上述要求的，视为未按合同约定交货，由此引起的风险，由乙方承担，并按照本合同的约定承担相关违约责任。</w:t>
      </w:r>
    </w:p>
    <w:p w14:paraId="344E909E">
      <w:pPr>
        <w:pStyle w:val="492"/>
        <w:spacing w:before="0"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2.在货物完成安装调试等工作并达到可使用状态，由乙方提出书面验收申请，甲方收到乙方申请且确认乙方不存在违反</w:t>
      </w:r>
      <w:r>
        <w:rPr>
          <w:rFonts w:hint="eastAsia" w:asciiTheme="majorEastAsia" w:hAnsiTheme="majorEastAsia" w:eastAsiaTheme="majorEastAsia" w:cstheme="majorEastAsia"/>
          <w:sz w:val="24"/>
          <w:lang w:val="en-US" w:eastAsia="zh-CN"/>
        </w:rPr>
        <w:t>本合同约定的</w:t>
      </w:r>
      <w:r>
        <w:rPr>
          <w:rFonts w:hint="eastAsia" w:asciiTheme="majorEastAsia" w:hAnsiTheme="majorEastAsia" w:eastAsiaTheme="majorEastAsia" w:cstheme="majorEastAsia"/>
          <w:sz w:val="24"/>
        </w:rPr>
        <w:t>违约行为后，应及时组织相关人员进行验收。乙方应根据甲方要求提供质量验收所需的相关资料并参与质量验收</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lang w:val="en-US" w:eastAsia="zh-CN"/>
        </w:rPr>
        <w:t>若乙方未按甲方通知的时间参加验收，视为认可</w:t>
      </w:r>
      <w:r>
        <w:rPr>
          <w:rFonts w:hint="eastAsia" w:asciiTheme="majorEastAsia" w:hAnsiTheme="majorEastAsia" w:eastAsiaTheme="majorEastAsia" w:cstheme="majorEastAsia"/>
          <w:sz w:val="24"/>
        </w:rPr>
        <w:t>甲方单方</w:t>
      </w:r>
      <w:r>
        <w:rPr>
          <w:rFonts w:hint="eastAsia" w:asciiTheme="majorEastAsia" w:hAnsiTheme="majorEastAsia" w:eastAsiaTheme="majorEastAsia" w:cstheme="majorEastAsia"/>
          <w:sz w:val="24"/>
          <w:lang w:val="en-US" w:eastAsia="zh-CN"/>
        </w:rPr>
        <w:t>作出的验收结论</w:t>
      </w:r>
      <w:r>
        <w:rPr>
          <w:rFonts w:hint="eastAsia" w:asciiTheme="majorEastAsia" w:hAnsiTheme="majorEastAsia" w:eastAsiaTheme="majorEastAsia" w:cstheme="majorEastAsia"/>
          <w:sz w:val="24"/>
        </w:rPr>
        <w:t>。甲方质量验收合格后，需按照合同约定安排支付对应款项。</w:t>
      </w:r>
    </w:p>
    <w:p w14:paraId="4B4A5F33">
      <w:pPr>
        <w:pStyle w:val="492"/>
        <w:spacing w:before="0"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3.如甲方认为需要聘请</w:t>
      </w:r>
      <w:r>
        <w:rPr>
          <w:rFonts w:hint="eastAsia" w:asciiTheme="majorEastAsia" w:hAnsiTheme="majorEastAsia" w:eastAsiaTheme="majorEastAsia" w:cstheme="majorEastAsia"/>
          <w:sz w:val="24"/>
          <w:lang w:eastAsia="zh-CN"/>
        </w:rPr>
        <w:t>第三人</w:t>
      </w:r>
      <w:r>
        <w:rPr>
          <w:rFonts w:hint="eastAsia" w:asciiTheme="majorEastAsia" w:hAnsiTheme="majorEastAsia" w:eastAsiaTheme="majorEastAsia" w:cstheme="majorEastAsia"/>
          <w:sz w:val="24"/>
        </w:rPr>
        <w:t>对于货物质量或其他与甲方实现本合同目的相关指标进行检测的，该</w:t>
      </w:r>
      <w:r>
        <w:rPr>
          <w:rFonts w:hint="eastAsia" w:asciiTheme="majorEastAsia" w:hAnsiTheme="majorEastAsia" w:eastAsiaTheme="majorEastAsia" w:cstheme="majorEastAsia"/>
          <w:sz w:val="24"/>
          <w:lang w:eastAsia="zh-CN"/>
        </w:rPr>
        <w:t>第三人</w:t>
      </w:r>
      <w:r>
        <w:rPr>
          <w:rFonts w:hint="eastAsia" w:asciiTheme="majorEastAsia" w:hAnsiTheme="majorEastAsia" w:eastAsiaTheme="majorEastAsia" w:cstheme="majorEastAsia"/>
          <w:sz w:val="24"/>
        </w:rPr>
        <w:t>检测机构由甲方指定，由乙方承担相应检测费用，该检测结果作为甲方对于货物进行验收标准之一，乙方不得提出任何异议。</w:t>
      </w:r>
    </w:p>
    <w:p w14:paraId="75F1FBF9">
      <w:pPr>
        <w:tabs>
          <w:tab w:val="left" w:pos="6360"/>
        </w:tabs>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4.如为定制货物，经双方确认的货物有关功能说明以及具体定制信息需作为本合同附件，并作为验收标准。</w:t>
      </w:r>
    </w:p>
    <w:p w14:paraId="090572A4">
      <w:pPr>
        <w:pStyle w:val="492"/>
        <w:spacing w:before="0" w:beforeLines="0" w:after="0" w:afterLines="0" w:line="460" w:lineRule="exact"/>
        <w:ind w:firstLine="0" w:firstLineChars="0"/>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六、售后服务</w:t>
      </w:r>
    </w:p>
    <w:p w14:paraId="445E648E">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1.货</w:t>
      </w:r>
      <w:r>
        <w:rPr>
          <w:rFonts w:hint="eastAsia" w:asciiTheme="majorEastAsia" w:hAnsiTheme="majorEastAsia" w:eastAsiaTheme="majorEastAsia" w:cstheme="majorEastAsia"/>
          <w:sz w:val="24"/>
          <w:lang w:val="en-US" w:eastAsia="zh-CN"/>
        </w:rPr>
        <w:t>物免费质保期为三年，原厂保修，自最终验收合格之日（以验收报告的签字日为准）起计算。</w:t>
      </w:r>
    </w:p>
    <w:p w14:paraId="03ACD386">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在前述质保期内，由于货物本身质量问题引起的货物维修及更换等一切费用（含需要返原厂修理的所有费用）由乙方负责；具体包括：包修、包换或者包退等，并承担甲方因此支出的修理、调换或退货的实际费用。如乙方</w:t>
      </w:r>
      <w:r>
        <w:rPr>
          <w:rFonts w:hint="eastAsia" w:asciiTheme="majorEastAsia" w:hAnsiTheme="majorEastAsia" w:eastAsiaTheme="majorEastAsia" w:cstheme="majorEastAsia"/>
          <w:sz w:val="24"/>
          <w:lang w:val="en-US" w:eastAsia="zh-CN"/>
        </w:rPr>
        <w:t>不履行</w:t>
      </w:r>
      <w:r>
        <w:rPr>
          <w:rFonts w:hint="eastAsia" w:asciiTheme="majorEastAsia" w:hAnsiTheme="majorEastAsia" w:eastAsiaTheme="majorEastAsia" w:cstheme="majorEastAsia"/>
          <w:sz w:val="24"/>
        </w:rPr>
        <w:t>修理</w:t>
      </w:r>
      <w:r>
        <w:rPr>
          <w:rFonts w:hint="eastAsia" w:asciiTheme="majorEastAsia" w:hAnsiTheme="majorEastAsia" w:eastAsiaTheme="majorEastAsia" w:cstheme="majorEastAsia"/>
          <w:sz w:val="24"/>
          <w:lang w:val="en-US" w:eastAsia="zh-CN"/>
        </w:rPr>
        <w:t>义务，或货物经修理后再次出现质量问题，乙方又不及时履行</w:t>
      </w:r>
      <w:r>
        <w:rPr>
          <w:rFonts w:hint="eastAsia" w:asciiTheme="majorEastAsia" w:hAnsiTheme="majorEastAsia" w:eastAsiaTheme="majorEastAsia" w:cstheme="majorEastAsia"/>
          <w:sz w:val="24"/>
        </w:rPr>
        <w:t>换</w:t>
      </w:r>
      <w:r>
        <w:rPr>
          <w:rFonts w:hint="eastAsia" w:asciiTheme="majorEastAsia" w:hAnsiTheme="majorEastAsia" w:eastAsiaTheme="majorEastAsia" w:cstheme="majorEastAsia"/>
          <w:sz w:val="24"/>
          <w:lang w:val="en-US" w:eastAsia="zh-CN"/>
        </w:rPr>
        <w:t>货义务</w:t>
      </w:r>
      <w:r>
        <w:rPr>
          <w:rFonts w:hint="eastAsia" w:asciiTheme="majorEastAsia" w:hAnsiTheme="majorEastAsia" w:eastAsiaTheme="majorEastAsia" w:cstheme="majorEastAsia"/>
          <w:sz w:val="24"/>
        </w:rPr>
        <w:t>，则按照</w:t>
      </w:r>
      <w:r>
        <w:rPr>
          <w:rFonts w:hint="eastAsia" w:asciiTheme="majorEastAsia" w:hAnsiTheme="majorEastAsia" w:eastAsiaTheme="majorEastAsia" w:cstheme="majorEastAsia"/>
          <w:sz w:val="24"/>
          <w:lang w:val="en-US" w:eastAsia="zh-CN"/>
        </w:rPr>
        <w:t>乙方</w:t>
      </w:r>
      <w:r>
        <w:rPr>
          <w:rFonts w:hint="eastAsia" w:asciiTheme="majorEastAsia" w:hAnsiTheme="majorEastAsia" w:eastAsiaTheme="majorEastAsia" w:cstheme="majorEastAsia"/>
          <w:sz w:val="24"/>
        </w:rPr>
        <w:t>无法交货处理。</w:t>
      </w:r>
    </w:p>
    <w:p w14:paraId="5BFF9E84">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3.在质保期内，一旦发生质量问题，乙方保证</w:t>
      </w:r>
      <w:r>
        <w:rPr>
          <w:rFonts w:hint="eastAsia" w:asciiTheme="majorEastAsia" w:hAnsiTheme="majorEastAsia" w:eastAsiaTheme="majorEastAsia" w:cstheme="majorEastAsia"/>
          <w:sz w:val="24"/>
          <w:lang w:eastAsia="zh-CN"/>
        </w:rPr>
        <w:t>在</w:t>
      </w:r>
      <w:r>
        <w:rPr>
          <w:rFonts w:hint="eastAsia" w:asciiTheme="majorEastAsia" w:hAnsiTheme="majorEastAsia" w:eastAsiaTheme="majorEastAsia" w:cstheme="majorEastAsia"/>
          <w:sz w:val="24"/>
          <w:lang w:val="en-US" w:eastAsia="zh-CN"/>
        </w:rPr>
        <w:t>本合同约定</w:t>
      </w:r>
      <w:r>
        <w:rPr>
          <w:rFonts w:hint="eastAsia" w:asciiTheme="majorEastAsia" w:hAnsiTheme="majorEastAsia" w:eastAsiaTheme="majorEastAsia" w:cstheme="majorEastAsia"/>
          <w:sz w:val="24"/>
        </w:rPr>
        <w:t>的时间</w:t>
      </w:r>
      <w:r>
        <w:rPr>
          <w:rFonts w:hint="eastAsia" w:asciiTheme="majorEastAsia" w:hAnsiTheme="majorEastAsia" w:eastAsiaTheme="majorEastAsia" w:cstheme="majorEastAsia"/>
          <w:sz w:val="24"/>
          <w:lang w:val="en-US" w:eastAsia="zh-CN"/>
        </w:rPr>
        <w:t>内</w:t>
      </w:r>
      <w:r>
        <w:rPr>
          <w:rFonts w:hint="eastAsia" w:asciiTheme="majorEastAsia" w:hAnsiTheme="majorEastAsia" w:eastAsiaTheme="majorEastAsia" w:cstheme="majorEastAsia"/>
          <w:sz w:val="24"/>
        </w:rPr>
        <w:t>赶到现场进行修理或更换。</w:t>
      </w:r>
    </w:p>
    <w:p w14:paraId="2EAADF12">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4.质保期外，乙方继续为甲方提供维修服务，乙方须以</w:t>
      </w:r>
      <w:r>
        <w:rPr>
          <w:rFonts w:hint="eastAsia" w:asciiTheme="majorEastAsia" w:hAnsiTheme="majorEastAsia" w:eastAsiaTheme="majorEastAsia" w:cstheme="majorEastAsia"/>
          <w:sz w:val="24"/>
          <w:lang w:val="en-US" w:eastAsia="zh-CN"/>
        </w:rPr>
        <w:t>优惠</w:t>
      </w:r>
      <w:r>
        <w:rPr>
          <w:rFonts w:hint="eastAsia" w:asciiTheme="majorEastAsia" w:hAnsiTheme="majorEastAsia" w:eastAsiaTheme="majorEastAsia" w:cstheme="majorEastAsia"/>
          <w:sz w:val="24"/>
        </w:rPr>
        <w:t>价格向甲方提供零备件</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维护维修费</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lang w:val="en-US" w:eastAsia="zh-CN"/>
        </w:rPr>
        <w:t>配件及人工费</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不超过</w:t>
      </w:r>
      <w:r>
        <w:rPr>
          <w:rFonts w:hint="eastAsia" w:asciiTheme="majorEastAsia" w:hAnsiTheme="majorEastAsia" w:eastAsiaTheme="majorEastAsia" w:cstheme="majorEastAsia"/>
          <w:sz w:val="24"/>
          <w:lang w:val="en-US" w:eastAsia="zh-CN"/>
        </w:rPr>
        <w:t>深圳市同级别医院、同期和同类的</w:t>
      </w:r>
      <w:r>
        <w:rPr>
          <w:rFonts w:hint="eastAsia" w:asciiTheme="majorEastAsia" w:hAnsiTheme="majorEastAsia" w:eastAsiaTheme="majorEastAsia" w:cstheme="majorEastAsia"/>
          <w:sz w:val="24"/>
        </w:rPr>
        <w:t>市场价格。维修费用的支付应该先维修后付款。零配件的购买应该先交货后付款。</w:t>
      </w:r>
    </w:p>
    <w:p w14:paraId="542606D8">
      <w:pPr>
        <w:pStyle w:val="492"/>
        <w:spacing w:beforeLines="0" w:after="0" w:afterLines="0" w:line="460" w:lineRule="exact"/>
        <w:ind w:firstLine="480"/>
        <w:rPr>
          <w:rFonts w:hint="eastAsia" w:asciiTheme="majorEastAsia" w:hAnsiTheme="majorEastAsia" w:eastAsiaTheme="majorEastAsia" w:cstheme="majorEastAsia"/>
          <w:sz w:val="24"/>
        </w:rPr>
      </w:pPr>
      <w:permStart w:id="101" w:edGrp="everyone"/>
      <w:r>
        <w:rPr>
          <w:rFonts w:hint="eastAsia" w:asciiTheme="majorEastAsia" w:hAnsiTheme="majorEastAsia" w:eastAsiaTheme="majorEastAsia" w:cstheme="majorEastAsia"/>
          <w:sz w:val="24"/>
        </w:rPr>
        <w:t>5.售后联系方式： ***</w:t>
      </w:r>
    </w:p>
    <w:p w14:paraId="09925269">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公司地址：***</w:t>
      </w:r>
    </w:p>
    <w:p w14:paraId="7F1739A1">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联系人及电话：***.</w:t>
      </w:r>
    </w:p>
    <w:permEnd w:id="101"/>
    <w:p w14:paraId="40C74BAF">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如乙方前述信息有变更的，应在变更当天以书面方式告知甲方并保证继续可正常履行售后服务。</w:t>
      </w:r>
    </w:p>
    <w:p w14:paraId="68B554B4">
      <w:pPr>
        <w:pStyle w:val="492"/>
        <w:spacing w:before="0" w:beforeLines="0" w:after="0" w:afterLines="0" w:line="460" w:lineRule="exact"/>
        <w:ind w:firstLine="0" w:firstLineChars="0"/>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七、保守秘密和知识产权</w:t>
      </w:r>
    </w:p>
    <w:p w14:paraId="547E9667">
      <w:pPr>
        <w:spacing w:beforeLines="0" w:afterLines="0" w:line="460" w:lineRule="exact"/>
        <w:ind w:firstLine="484" w:firstLineChars="20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1、</w:t>
      </w:r>
      <w:r>
        <w:rPr>
          <w:rFonts w:hint="eastAsia" w:asciiTheme="majorEastAsia" w:hAnsiTheme="majorEastAsia" w:eastAsiaTheme="majorEastAsia" w:cstheme="majorEastAsia"/>
          <w:sz w:val="24"/>
        </w:rPr>
        <w:t>双方在洽谈和履行本合同过程中，获悉对方的任何经营、技术、价格等信息，不得向任何</w:t>
      </w:r>
      <w:r>
        <w:rPr>
          <w:rFonts w:hint="eastAsia" w:asciiTheme="majorEastAsia" w:hAnsiTheme="majorEastAsia" w:eastAsiaTheme="majorEastAsia" w:cstheme="majorEastAsia"/>
          <w:sz w:val="24"/>
          <w:lang w:eastAsia="zh-CN"/>
        </w:rPr>
        <w:t>第三人</w:t>
      </w:r>
      <w:r>
        <w:rPr>
          <w:rFonts w:hint="eastAsia" w:asciiTheme="majorEastAsia" w:hAnsiTheme="majorEastAsia" w:eastAsiaTheme="majorEastAsia" w:cstheme="majorEastAsia"/>
          <w:sz w:val="24"/>
        </w:rPr>
        <w:t>公开；但该信息已经为公众所知晓或信息所有方明示可以公开的除外。</w:t>
      </w:r>
    </w:p>
    <w:p w14:paraId="06405BE8">
      <w:pPr>
        <w:spacing w:beforeLines="0" w:afterLines="0" w:line="460" w:lineRule="exact"/>
        <w:ind w:firstLine="484" w:firstLineChars="20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2、</w:t>
      </w:r>
      <w:r>
        <w:rPr>
          <w:rFonts w:hint="eastAsia" w:asciiTheme="majorEastAsia" w:hAnsiTheme="majorEastAsia" w:eastAsiaTheme="majorEastAsia" w:cstheme="majorEastAsia"/>
          <w:sz w:val="24"/>
        </w:rPr>
        <w:t>乙方承诺其货物不涉及对于任何</w:t>
      </w:r>
      <w:r>
        <w:rPr>
          <w:rFonts w:hint="eastAsia" w:asciiTheme="majorEastAsia" w:hAnsiTheme="majorEastAsia" w:eastAsiaTheme="majorEastAsia" w:cstheme="majorEastAsia"/>
          <w:sz w:val="24"/>
          <w:lang w:eastAsia="zh-CN"/>
        </w:rPr>
        <w:t>第三人</w:t>
      </w:r>
      <w:r>
        <w:rPr>
          <w:rFonts w:hint="eastAsia" w:asciiTheme="majorEastAsia" w:hAnsiTheme="majorEastAsia" w:eastAsiaTheme="majorEastAsia" w:cstheme="majorEastAsia"/>
          <w:sz w:val="24"/>
        </w:rPr>
        <w:t>合法权益的侵犯（包括但不限于知识产权），否则由此造成</w:t>
      </w:r>
      <w:r>
        <w:rPr>
          <w:rFonts w:hint="eastAsia" w:asciiTheme="majorEastAsia" w:hAnsiTheme="majorEastAsia" w:eastAsiaTheme="majorEastAsia" w:cstheme="majorEastAsia"/>
          <w:sz w:val="24"/>
          <w:lang w:eastAsia="zh-CN"/>
        </w:rPr>
        <w:t>第三人</w:t>
      </w:r>
      <w:r>
        <w:rPr>
          <w:rFonts w:hint="eastAsia" w:asciiTheme="majorEastAsia" w:hAnsiTheme="majorEastAsia" w:eastAsiaTheme="majorEastAsia" w:cstheme="majorEastAsia"/>
          <w:sz w:val="24"/>
        </w:rPr>
        <w:t>向甲方进行索赔或使得甲方受到任何损失的，由乙方承担责任。</w:t>
      </w:r>
    </w:p>
    <w:p w14:paraId="2A6BC9D5">
      <w:pPr>
        <w:spacing w:beforeLines="0" w:afterLines="0" w:line="460" w:lineRule="exact"/>
        <w:ind w:firstLine="484" w:firstLineChars="202"/>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3、乙方为履行合同义务交付甲方的计算软件（系统），甲方享有</w:t>
      </w:r>
      <w:r>
        <w:rPr>
          <w:rFonts w:hint="eastAsia" w:asciiTheme="majorEastAsia" w:hAnsiTheme="majorEastAsia" w:eastAsiaTheme="majorEastAsia" w:cstheme="majorEastAsia"/>
          <w:sz w:val="24"/>
          <w:lang w:val="en-US" w:eastAsia="zh-CN"/>
        </w:rPr>
        <w:sym w:font="Wingdings" w:char="00A8"/>
      </w:r>
      <w:r>
        <w:rPr>
          <w:rFonts w:hint="eastAsia" w:asciiTheme="majorEastAsia" w:hAnsiTheme="majorEastAsia" w:eastAsiaTheme="majorEastAsia" w:cstheme="majorEastAsia"/>
          <w:sz w:val="24"/>
          <w:lang w:val="en-US" w:eastAsia="zh-CN"/>
        </w:rPr>
        <w:t>完整的著作权</w:t>
      </w:r>
      <w:r>
        <w:rPr>
          <w:rFonts w:hint="eastAsia" w:asciiTheme="majorEastAsia" w:hAnsiTheme="majorEastAsia" w:eastAsiaTheme="majorEastAsia" w:cstheme="majorEastAsia"/>
          <w:sz w:val="24"/>
          <w:lang w:val="en-US" w:eastAsia="zh-CN"/>
        </w:rPr>
        <w:sym w:font="Wingdings" w:char="00FE"/>
      </w:r>
      <w:r>
        <w:rPr>
          <w:rFonts w:hint="eastAsia" w:asciiTheme="majorEastAsia" w:hAnsiTheme="majorEastAsia" w:eastAsiaTheme="majorEastAsia" w:cstheme="majorEastAsia"/>
          <w:sz w:val="24"/>
          <w:lang w:val="en-US" w:eastAsia="zh-CN"/>
        </w:rPr>
        <w:t>永久使用权，甲方按照合同约定依法行使前述权利的行为，不因本合同的终止、解除、失效而受到任何不利影响。</w:t>
      </w:r>
    </w:p>
    <w:p w14:paraId="3E5CB5F9">
      <w:pPr>
        <w:pStyle w:val="492"/>
        <w:spacing w:before="0" w:beforeLines="0" w:after="0" w:afterLines="0" w:line="460" w:lineRule="exact"/>
        <w:ind w:firstLine="0" w:firstLineChars="0"/>
        <w:rPr>
          <w:rFonts w:hint="eastAsia" w:asciiTheme="majorEastAsia" w:hAnsiTheme="majorEastAsia" w:eastAsiaTheme="majorEastAsia" w:cstheme="majorEastAsia"/>
          <w:b/>
          <w:sz w:val="24"/>
          <w:lang w:val="en-US" w:eastAsia="zh-CN"/>
        </w:rPr>
      </w:pPr>
      <w:r>
        <w:rPr>
          <w:rFonts w:hint="eastAsia" w:asciiTheme="majorEastAsia" w:hAnsiTheme="majorEastAsia" w:eastAsiaTheme="majorEastAsia" w:cstheme="majorEastAsia"/>
          <w:b/>
          <w:sz w:val="24"/>
        </w:rPr>
        <w:t>八、</w:t>
      </w:r>
      <w:r>
        <w:rPr>
          <w:rFonts w:hint="eastAsia" w:asciiTheme="majorEastAsia" w:hAnsiTheme="majorEastAsia" w:eastAsiaTheme="majorEastAsia" w:cstheme="majorEastAsia"/>
          <w:b/>
          <w:sz w:val="24"/>
          <w:lang w:val="en-US" w:eastAsia="zh-CN"/>
        </w:rPr>
        <w:t>安全条款</w:t>
      </w:r>
    </w:p>
    <w:p w14:paraId="2F79308D">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1、乙方应按照安全生产相关规范、标准制定详细的安全计划书和岗位职责，在履行合同义务过程中严格按相关规定执行，确保安全生产。为免歧义，乙方进一步</w:t>
      </w:r>
      <w:r>
        <w:rPr>
          <w:rFonts w:hint="eastAsia" w:asciiTheme="majorEastAsia" w:hAnsiTheme="majorEastAsia" w:eastAsiaTheme="majorEastAsia" w:cstheme="majorEastAsia"/>
          <w:sz w:val="24"/>
          <w:lang w:val="en-US" w:eastAsia="zh-CN"/>
        </w:rPr>
        <w:t>声明，所有履行合同义务的人员均具备相应的岗位资格或/和操作资质，且</w:t>
      </w:r>
      <w:r>
        <w:rPr>
          <w:rFonts w:hint="eastAsia" w:asciiTheme="majorEastAsia" w:hAnsiTheme="majorEastAsia" w:eastAsiaTheme="majorEastAsia" w:cstheme="majorEastAsia"/>
          <w:sz w:val="24"/>
        </w:rPr>
        <w:t>乙方</w:t>
      </w:r>
      <w:r>
        <w:rPr>
          <w:rFonts w:hint="eastAsia" w:asciiTheme="majorEastAsia" w:hAnsiTheme="majorEastAsia" w:eastAsiaTheme="majorEastAsia" w:cstheme="majorEastAsia"/>
          <w:sz w:val="24"/>
          <w:lang w:val="en-US" w:eastAsia="zh-CN"/>
        </w:rPr>
        <w:t>及乙方所属人员</w:t>
      </w:r>
      <w:r>
        <w:rPr>
          <w:rFonts w:hint="eastAsia" w:asciiTheme="majorEastAsia" w:hAnsiTheme="majorEastAsia" w:eastAsiaTheme="majorEastAsia" w:cstheme="majorEastAsia"/>
          <w:sz w:val="24"/>
        </w:rPr>
        <w:t>履行合同义务或与之相关的行为给乙方、乙方的人员、甲方及甲方人员，</w:t>
      </w:r>
      <w:r>
        <w:rPr>
          <w:rFonts w:hint="eastAsia" w:asciiTheme="majorEastAsia" w:hAnsiTheme="majorEastAsia" w:eastAsiaTheme="majorEastAsia" w:cstheme="majorEastAsia"/>
          <w:sz w:val="24"/>
          <w:lang w:eastAsia="zh-CN"/>
        </w:rPr>
        <w:t>第三人</w:t>
      </w:r>
      <w:r>
        <w:rPr>
          <w:rFonts w:hint="eastAsia" w:asciiTheme="majorEastAsia" w:hAnsiTheme="majorEastAsia" w:eastAsiaTheme="majorEastAsia" w:cstheme="majorEastAsia"/>
          <w:sz w:val="24"/>
        </w:rPr>
        <w:t>造成的人身和财产损害的全部责任，均由乙方承担。</w:t>
      </w:r>
    </w:p>
    <w:p w14:paraId="5708AD9A">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2、乙方人员因工作需要进入动力设备、易燃易爆、放射源等有毒有害环境时，乙方人员应自行做好安全防护措施，承担安全防护措施所需的费用。若甲方自愿为乙方提供安全防护措施的，乙方不得主张免除己方安全防护义务而将其转嫁给甲方。      </w:t>
      </w:r>
    </w:p>
    <w:p w14:paraId="299E2E78">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3、</w:t>
      </w:r>
      <w:r>
        <w:rPr>
          <w:rFonts w:hint="eastAsia" w:asciiTheme="majorEastAsia" w:hAnsiTheme="majorEastAsia" w:eastAsiaTheme="majorEastAsia" w:cstheme="majorEastAsia"/>
          <w:sz w:val="24"/>
        </w:rPr>
        <w:t>乙方负责为本项目所有人员购买人身意外伤害险。</w:t>
      </w:r>
    </w:p>
    <w:p w14:paraId="43171BD8">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4、</w:t>
      </w:r>
      <w:r>
        <w:rPr>
          <w:rFonts w:hint="eastAsia" w:asciiTheme="majorEastAsia" w:hAnsiTheme="majorEastAsia" w:eastAsiaTheme="majorEastAsia" w:cstheme="majorEastAsia"/>
          <w:sz w:val="24"/>
        </w:rPr>
        <w:t>乙方应遵守甲方相关施工管理</w:t>
      </w:r>
      <w:r>
        <w:rPr>
          <w:rFonts w:hint="eastAsia" w:asciiTheme="majorEastAsia" w:hAnsiTheme="majorEastAsia" w:eastAsiaTheme="majorEastAsia" w:cstheme="majorEastAsia"/>
          <w:sz w:val="24"/>
          <w:lang w:val="en-US" w:eastAsia="zh-CN"/>
        </w:rPr>
        <w:t>制度</w:t>
      </w:r>
      <w:r>
        <w:rPr>
          <w:rFonts w:hint="eastAsia" w:asciiTheme="majorEastAsia" w:hAnsiTheme="majorEastAsia" w:eastAsiaTheme="majorEastAsia" w:cstheme="majorEastAsia"/>
          <w:sz w:val="24"/>
        </w:rPr>
        <w:t>及进场相关</w:t>
      </w:r>
      <w:r>
        <w:rPr>
          <w:rFonts w:hint="eastAsia" w:asciiTheme="majorEastAsia" w:hAnsiTheme="majorEastAsia" w:eastAsiaTheme="majorEastAsia" w:cstheme="majorEastAsia"/>
          <w:sz w:val="24"/>
          <w:lang w:val="en-US" w:eastAsia="zh-CN"/>
        </w:rPr>
        <w:t>管理</w:t>
      </w:r>
      <w:r>
        <w:rPr>
          <w:rFonts w:hint="eastAsia" w:asciiTheme="majorEastAsia" w:hAnsiTheme="majorEastAsia" w:eastAsiaTheme="majorEastAsia" w:cstheme="majorEastAsia"/>
          <w:sz w:val="24"/>
        </w:rPr>
        <w:t>规定。为保证现场工作的有序进行，乙方应指定专人负责管理及规范现场人员</w:t>
      </w:r>
      <w:r>
        <w:rPr>
          <w:rFonts w:hint="eastAsia" w:asciiTheme="majorEastAsia" w:hAnsiTheme="majorEastAsia" w:eastAsiaTheme="majorEastAsia" w:cstheme="majorEastAsia"/>
          <w:sz w:val="24"/>
          <w:lang w:val="en-US" w:eastAsia="zh-CN"/>
        </w:rPr>
        <w:t>的行为</w:t>
      </w:r>
      <w:r>
        <w:rPr>
          <w:rFonts w:hint="eastAsia" w:asciiTheme="majorEastAsia" w:hAnsiTheme="majorEastAsia" w:eastAsiaTheme="majorEastAsia" w:cstheme="majorEastAsia"/>
          <w:sz w:val="24"/>
        </w:rPr>
        <w:t>，现场人员工作期间佩戴工作证，每日清理施工垃圾和生活垃圾，不得进入非工作区域，不得影响甲方正常</w:t>
      </w:r>
      <w:r>
        <w:rPr>
          <w:rFonts w:hint="eastAsia" w:asciiTheme="majorEastAsia" w:hAnsiTheme="majorEastAsia" w:eastAsiaTheme="majorEastAsia" w:cstheme="majorEastAsia"/>
          <w:sz w:val="24"/>
          <w:lang w:val="en-US" w:eastAsia="zh-CN"/>
        </w:rPr>
        <w:t>诊疗秩序</w:t>
      </w:r>
      <w:r>
        <w:rPr>
          <w:rFonts w:hint="eastAsia" w:asciiTheme="majorEastAsia" w:hAnsiTheme="majorEastAsia" w:eastAsiaTheme="majorEastAsia" w:cstheme="majorEastAsia"/>
          <w:sz w:val="24"/>
        </w:rPr>
        <w:t>。</w:t>
      </w:r>
    </w:p>
    <w:p w14:paraId="64B60C48">
      <w:pPr>
        <w:pStyle w:val="492"/>
        <w:spacing w:before="0" w:beforeLines="0" w:after="0" w:afterLines="0" w:line="460" w:lineRule="exact"/>
        <w:ind w:firstLine="0" w:firstLineChars="0"/>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lang w:val="en-US" w:eastAsia="zh-CN"/>
        </w:rPr>
        <w:t>九、</w:t>
      </w:r>
      <w:r>
        <w:rPr>
          <w:rFonts w:hint="eastAsia" w:asciiTheme="majorEastAsia" w:hAnsiTheme="majorEastAsia" w:eastAsiaTheme="majorEastAsia" w:cstheme="majorEastAsia"/>
          <w:b/>
          <w:sz w:val="24"/>
        </w:rPr>
        <w:t>违约责任</w:t>
      </w:r>
    </w:p>
    <w:p w14:paraId="7A2368DC">
      <w:pPr>
        <w:pStyle w:val="492"/>
        <w:spacing w:beforeLines="0" w:after="0" w:afterLines="0" w:line="460" w:lineRule="exact"/>
        <w:ind w:firstLine="48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１、乙方逾期交付货物的，每逾期1天，甲方有权要求乙方支付逾期交货部分货款总额</w:t>
      </w:r>
      <w:r>
        <w:rPr>
          <w:rFonts w:hint="eastAsia" w:asciiTheme="majorEastAsia" w:hAnsiTheme="majorEastAsia" w:eastAsiaTheme="majorEastAsia" w:cstheme="majorEastAsia"/>
          <w:sz w:val="24"/>
          <w:u w:val="single"/>
        </w:rPr>
        <w:t>5‰</w:t>
      </w:r>
      <w:r>
        <w:rPr>
          <w:rFonts w:hint="eastAsia" w:asciiTheme="majorEastAsia" w:hAnsiTheme="majorEastAsia" w:eastAsiaTheme="majorEastAsia" w:cstheme="majorEastAsia"/>
          <w:sz w:val="24"/>
        </w:rPr>
        <w:t>的违约金。如乙方逾期交货达【5】个工作日的，甲方有权解除本合同，同时乙方向甲方支付货款总额</w:t>
      </w:r>
      <w:r>
        <w:rPr>
          <w:rFonts w:hint="eastAsia" w:asciiTheme="majorEastAsia" w:hAnsiTheme="majorEastAsia" w:eastAsiaTheme="majorEastAsia" w:cstheme="majorEastAsia"/>
          <w:sz w:val="24"/>
          <w:u w:val="single"/>
        </w:rPr>
        <w:t xml:space="preserve"> 【30】% </w:t>
      </w:r>
      <w:r>
        <w:rPr>
          <w:rFonts w:hint="eastAsia" w:asciiTheme="majorEastAsia" w:hAnsiTheme="majorEastAsia" w:eastAsiaTheme="majorEastAsia" w:cstheme="majorEastAsia"/>
          <w:sz w:val="24"/>
        </w:rPr>
        <w:t>的违约金，另外，乙方赔偿甲方因此造成的实际经济损失。如因甲方原因导致乙方逾期交付货物的，乙方不因此承担违约责任。</w:t>
      </w:r>
    </w:p>
    <w:p w14:paraId="67169B17">
      <w:pPr>
        <w:spacing w:beforeLines="0" w:afterLines="0" w:line="460" w:lineRule="exact"/>
        <w:ind w:firstLine="56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2、乙方所交付的货物品种、规格</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型号、原产地、生产厂家、品牌、配置等有任何一项不符合本合同约定的，甲方有权拒绝</w:t>
      </w:r>
      <w:r>
        <w:rPr>
          <w:rFonts w:hint="eastAsia" w:asciiTheme="majorEastAsia" w:hAnsiTheme="majorEastAsia" w:eastAsiaTheme="majorEastAsia" w:cstheme="majorEastAsia"/>
          <w:sz w:val="24"/>
          <w:lang w:val="en-US" w:eastAsia="zh-CN"/>
        </w:rPr>
        <w:t>接受</w:t>
      </w:r>
      <w:r>
        <w:rPr>
          <w:rFonts w:hint="eastAsia" w:asciiTheme="majorEastAsia" w:hAnsiTheme="majorEastAsia" w:eastAsiaTheme="majorEastAsia" w:cstheme="majorEastAsia"/>
          <w:sz w:val="24"/>
        </w:rPr>
        <w:t>，并有权要求乙方予以退换货；同时，乙方应向甲方支付货款总额</w:t>
      </w:r>
      <w:r>
        <w:rPr>
          <w:rFonts w:hint="eastAsia" w:asciiTheme="majorEastAsia" w:hAnsiTheme="majorEastAsia" w:eastAsiaTheme="majorEastAsia" w:cstheme="majorEastAsia"/>
          <w:sz w:val="24"/>
          <w:u w:val="single"/>
        </w:rPr>
        <w:t xml:space="preserve"> 30%</w:t>
      </w:r>
      <w:r>
        <w:rPr>
          <w:rFonts w:hint="eastAsia" w:asciiTheme="majorEastAsia" w:hAnsiTheme="majorEastAsia" w:eastAsiaTheme="majorEastAsia" w:cstheme="majorEastAsia"/>
          <w:sz w:val="24"/>
        </w:rPr>
        <w:t>的违约金。乙方因退换货造成逾期交货的，还应按本条第1款的约定承担违约责任。</w:t>
      </w:r>
    </w:p>
    <w:p w14:paraId="63854131">
      <w:pPr>
        <w:spacing w:beforeLines="0" w:afterLines="0" w:line="460" w:lineRule="exact"/>
        <w:ind w:firstLine="56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3、乙方逾期完成货物安装调试的，每逾期1天，甲方有权要求乙方支付货款总额的</w:t>
      </w:r>
      <w:r>
        <w:rPr>
          <w:rFonts w:hint="eastAsia" w:asciiTheme="majorEastAsia" w:hAnsiTheme="majorEastAsia" w:eastAsiaTheme="majorEastAsia" w:cstheme="majorEastAsia"/>
          <w:sz w:val="24"/>
          <w:u w:val="single"/>
        </w:rPr>
        <w:t xml:space="preserve"> 5‰</w:t>
      </w:r>
      <w:r>
        <w:rPr>
          <w:rFonts w:hint="eastAsia" w:asciiTheme="majorEastAsia" w:hAnsiTheme="majorEastAsia" w:eastAsiaTheme="majorEastAsia" w:cstheme="majorEastAsia"/>
          <w:sz w:val="24"/>
        </w:rPr>
        <w:t>的违约金。逾期达15个自然日的，甲方可选择：由乙方继续履行合同，并按日支付逾期完成安装调试义务的违约金，直至安装调试合格之日；或者，解除合同，并要求乙方支付合同价款总额</w:t>
      </w:r>
      <w:r>
        <w:rPr>
          <w:rFonts w:hint="eastAsia" w:asciiTheme="majorEastAsia" w:hAnsiTheme="majorEastAsia" w:eastAsiaTheme="majorEastAsia" w:cstheme="majorEastAsia"/>
          <w:sz w:val="24"/>
          <w:u w:val="single"/>
        </w:rPr>
        <w:t>【20】%</w:t>
      </w:r>
      <w:r>
        <w:rPr>
          <w:rFonts w:hint="eastAsia" w:asciiTheme="majorEastAsia" w:hAnsiTheme="majorEastAsia" w:eastAsiaTheme="majorEastAsia" w:cstheme="majorEastAsia"/>
          <w:sz w:val="24"/>
        </w:rPr>
        <w:t>的违约金。如因甲方原因导致乙方逾期完成货物安装调试的，乙方不因此承担违约责任。</w:t>
      </w:r>
    </w:p>
    <w:p w14:paraId="275CAA6D">
      <w:pPr>
        <w:spacing w:beforeLines="0" w:afterLines="0" w:line="460" w:lineRule="exact"/>
        <w:ind w:firstLine="56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4、甲方要求乙方提供本合同约定的某项服务时，乙方在接到甲方三次通知(含催促)后(包括但不限于电话、微信、电邮等)仍未按照甲方要求提供服务的，或两次以上(含两次)未排除故障的，甲方有权退货，乙方应退回全部货款并赔偿甲方因此遭受的损失。</w:t>
      </w:r>
    </w:p>
    <w:p w14:paraId="0F21A16B">
      <w:pPr>
        <w:spacing w:beforeLines="0" w:afterLines="0" w:line="460" w:lineRule="exact"/>
        <w:ind w:firstLine="56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5、乙方未按本合同约定提供保修或维护服务，导致甲方不得不聘请第三方提供保修或维护服务的，所产生的费用由乙方承担。若造成甲方其他损失的，由乙方负责。</w:t>
      </w:r>
    </w:p>
    <w:p w14:paraId="638EC53E">
      <w:pPr>
        <w:spacing w:beforeLines="0" w:afterLines="0" w:line="460" w:lineRule="exact"/>
        <w:ind w:firstLine="56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6</w:t>
      </w:r>
      <w:r>
        <w:rPr>
          <w:rFonts w:hint="eastAsia" w:asciiTheme="majorEastAsia" w:hAnsiTheme="majorEastAsia" w:eastAsiaTheme="majorEastAsia" w:cstheme="majorEastAsia"/>
          <w:sz w:val="24"/>
        </w:rPr>
        <w:t>、本合同生效后，甲方发现乙方不具备履行本合同项下义务所需的法定资质或货物生产厂家的有效授权的，甲方有权解除本合同，并要求乙方支付合同价款总额20%的违约金</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lang w:val="en-US" w:eastAsia="zh-CN"/>
        </w:rPr>
        <w:t>合同履行期间（包括售后服务期）</w:t>
      </w:r>
      <w:r>
        <w:rPr>
          <w:rFonts w:hint="eastAsia" w:asciiTheme="majorEastAsia" w:hAnsiTheme="majorEastAsia" w:eastAsiaTheme="majorEastAsia" w:cstheme="majorEastAsia"/>
          <w:sz w:val="24"/>
        </w:rPr>
        <w:t>乙方丧失前述法定资质或授权，</w:t>
      </w:r>
      <w:r>
        <w:rPr>
          <w:rFonts w:hint="eastAsia" w:asciiTheme="majorEastAsia" w:hAnsiTheme="majorEastAsia" w:eastAsiaTheme="majorEastAsia" w:cstheme="majorEastAsia"/>
          <w:sz w:val="24"/>
          <w:lang w:val="en-US" w:eastAsia="zh-CN"/>
        </w:rPr>
        <w:t>导致本合同无法继续履行而解除的，甲方有权</w:t>
      </w:r>
      <w:r>
        <w:rPr>
          <w:rFonts w:hint="eastAsia" w:asciiTheme="majorEastAsia" w:hAnsiTheme="majorEastAsia" w:eastAsiaTheme="majorEastAsia" w:cstheme="majorEastAsia"/>
          <w:sz w:val="24"/>
        </w:rPr>
        <w:t>要求乙方支付合同价款总额30%的违约金。</w:t>
      </w:r>
    </w:p>
    <w:p w14:paraId="5677298A">
      <w:pPr>
        <w:spacing w:beforeLines="0" w:afterLines="0" w:line="460" w:lineRule="exact"/>
        <w:ind w:firstLine="480" w:firstLineChars="20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7</w:t>
      </w:r>
      <w:r>
        <w:rPr>
          <w:rFonts w:hint="eastAsia" w:asciiTheme="majorEastAsia" w:hAnsiTheme="majorEastAsia" w:eastAsiaTheme="majorEastAsia" w:cstheme="majorEastAsia"/>
          <w:sz w:val="24"/>
        </w:rPr>
        <w:t>、根据本合同的约定，乙方应当承担违约责任时，甲方有权行使票据权利或向保函出具机构提出索赔</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lang w:val="en-US" w:eastAsia="zh-CN"/>
        </w:rPr>
        <w:t>以实现合同权利，且</w:t>
      </w:r>
      <w:r>
        <w:rPr>
          <w:rFonts w:hint="eastAsia" w:asciiTheme="majorEastAsia" w:hAnsiTheme="majorEastAsia" w:eastAsiaTheme="majorEastAsia" w:cstheme="majorEastAsia"/>
          <w:sz w:val="24"/>
        </w:rPr>
        <w:t>履约</w:t>
      </w:r>
      <w:r>
        <w:rPr>
          <w:rFonts w:hint="eastAsia" w:asciiTheme="majorEastAsia" w:hAnsiTheme="majorEastAsia" w:eastAsiaTheme="majorEastAsia" w:cstheme="majorEastAsia"/>
          <w:sz w:val="24"/>
          <w:lang w:val="en-US" w:eastAsia="zh-CN"/>
        </w:rPr>
        <w:t>担保</w:t>
      </w:r>
      <w:r>
        <w:rPr>
          <w:rFonts w:hint="eastAsia" w:asciiTheme="majorEastAsia" w:hAnsiTheme="majorEastAsia" w:eastAsiaTheme="majorEastAsia" w:cstheme="majorEastAsia"/>
          <w:sz w:val="24"/>
        </w:rPr>
        <w:t>不足以抵扣违约金时，不足部分由乙方另行支付。</w:t>
      </w:r>
    </w:p>
    <w:p w14:paraId="1E39D3BF">
      <w:pPr>
        <w:spacing w:beforeLines="0" w:afterLines="0" w:line="460" w:lineRule="exact"/>
        <w:ind w:firstLine="560"/>
        <w:jc w:val="left"/>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8</w:t>
      </w:r>
      <w:r>
        <w:rPr>
          <w:rFonts w:hint="eastAsia" w:asciiTheme="majorEastAsia" w:hAnsiTheme="majorEastAsia" w:eastAsiaTheme="majorEastAsia" w:cstheme="majorEastAsia"/>
          <w:sz w:val="24"/>
        </w:rPr>
        <w:t>、甲方未能及时追究乙方的任何一项违约责任并不表明甲方放弃追究乙方该项或其他违约责任。且，乙方根据本合同的约定支付了违约金后，违约金不足以弥补乙方的违约行为给甲方所造成的损失时，不足部分，乙方应予赔偿。</w:t>
      </w:r>
    </w:p>
    <w:p w14:paraId="781321EC">
      <w:pPr>
        <w:spacing w:before="0"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9</w:t>
      </w:r>
      <w:r>
        <w:rPr>
          <w:rFonts w:hint="eastAsia" w:asciiTheme="majorEastAsia" w:hAnsiTheme="majorEastAsia" w:eastAsiaTheme="majorEastAsia" w:cstheme="majorEastAsia"/>
          <w:sz w:val="24"/>
        </w:rPr>
        <w:t>、甲方根据本合同的约定或者民法典的规定，解除本合同后，乙方应当自行取回货物且承担全部费用，并立即全额退回甲方已支付的合同价款。</w:t>
      </w:r>
    </w:p>
    <w:p w14:paraId="51FFD3B7">
      <w:pPr>
        <w:spacing w:before="0"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w:t>
      </w:r>
      <w:r>
        <w:rPr>
          <w:rFonts w:hint="eastAsia" w:asciiTheme="majorEastAsia" w:hAnsiTheme="majorEastAsia" w:eastAsiaTheme="majorEastAsia" w:cstheme="majorEastAsia"/>
          <w:sz w:val="24"/>
          <w:lang w:val="en-US" w:eastAsia="zh-CN"/>
        </w:rPr>
        <w:t>0</w:t>
      </w:r>
      <w:r>
        <w:rPr>
          <w:rFonts w:hint="eastAsia" w:asciiTheme="majorEastAsia" w:hAnsiTheme="majorEastAsia" w:eastAsiaTheme="majorEastAsia" w:cstheme="majorEastAsia"/>
          <w:sz w:val="24"/>
        </w:rPr>
        <w:t>、甲方有权对乙方就本项目要求提供的相关证明资料（原件）进行审查。甲方有权将乙方相关资料上报财政部门，乙方提供虚假资料被查实的，则可能面临被取消本项目中标资格、列入不良行为记录名单和三年内禁止参与政府采购活动的风险，另外，乙方应当向甲方赔偿合同总金额30%的违约金。违约金不足以弥补</w:t>
      </w:r>
      <w:r>
        <w:rPr>
          <w:rFonts w:hint="eastAsia" w:asciiTheme="majorEastAsia" w:hAnsiTheme="majorEastAsia" w:eastAsiaTheme="majorEastAsia" w:cstheme="majorEastAsia"/>
          <w:sz w:val="24"/>
          <w:lang w:val="en-US" w:eastAsia="zh-CN"/>
        </w:rPr>
        <w:t>甲方</w:t>
      </w:r>
      <w:r>
        <w:rPr>
          <w:rFonts w:hint="eastAsia" w:asciiTheme="majorEastAsia" w:hAnsiTheme="majorEastAsia" w:eastAsiaTheme="majorEastAsia" w:cstheme="majorEastAsia"/>
          <w:sz w:val="24"/>
        </w:rPr>
        <w:t>损失的，</w:t>
      </w:r>
      <w:r>
        <w:rPr>
          <w:rFonts w:hint="eastAsia" w:asciiTheme="majorEastAsia" w:hAnsiTheme="majorEastAsia" w:eastAsiaTheme="majorEastAsia" w:cstheme="majorEastAsia"/>
          <w:sz w:val="24"/>
          <w:lang w:val="en-US" w:eastAsia="zh-CN"/>
        </w:rPr>
        <w:t>不足部分，由</w:t>
      </w:r>
      <w:r>
        <w:rPr>
          <w:rFonts w:hint="eastAsia" w:asciiTheme="majorEastAsia" w:hAnsiTheme="majorEastAsia" w:eastAsiaTheme="majorEastAsia" w:cstheme="majorEastAsia"/>
          <w:sz w:val="24"/>
          <w:lang w:eastAsia="zh-CN"/>
        </w:rPr>
        <w:t>乙方</w:t>
      </w:r>
      <w:r>
        <w:rPr>
          <w:rFonts w:hint="eastAsia" w:asciiTheme="majorEastAsia" w:hAnsiTheme="majorEastAsia" w:eastAsiaTheme="majorEastAsia" w:cstheme="majorEastAsia"/>
          <w:sz w:val="24"/>
        </w:rPr>
        <w:t>赔偿。</w:t>
      </w:r>
    </w:p>
    <w:p w14:paraId="49A1FB92">
      <w:pPr>
        <w:spacing w:before="0" w:beforeLines="0" w:afterLines="0" w:line="460" w:lineRule="exact"/>
        <w:rPr>
          <w:rFonts w:hint="eastAsia" w:asciiTheme="majorEastAsia" w:hAnsiTheme="majorEastAsia" w:eastAsiaTheme="majorEastAsia" w:cstheme="majorEastAsia"/>
          <w:b/>
          <w:sz w:val="24"/>
          <w:lang w:val="en-US" w:eastAsia="zh-CN"/>
        </w:rPr>
      </w:pPr>
      <w:r>
        <w:rPr>
          <w:rFonts w:hint="eastAsia" w:asciiTheme="majorEastAsia" w:hAnsiTheme="majorEastAsia" w:eastAsiaTheme="majorEastAsia" w:cstheme="majorEastAsia"/>
          <w:b/>
          <w:sz w:val="24"/>
          <w:lang w:val="en-US" w:eastAsia="zh-CN"/>
        </w:rPr>
        <w:t>十</w:t>
      </w:r>
      <w:r>
        <w:rPr>
          <w:rFonts w:hint="eastAsia" w:asciiTheme="majorEastAsia" w:hAnsiTheme="majorEastAsia" w:eastAsiaTheme="majorEastAsia" w:cstheme="majorEastAsia"/>
          <w:b/>
          <w:sz w:val="24"/>
        </w:rPr>
        <w:t>、</w:t>
      </w:r>
      <w:r>
        <w:rPr>
          <w:rFonts w:hint="eastAsia" w:asciiTheme="majorEastAsia" w:hAnsiTheme="majorEastAsia" w:eastAsiaTheme="majorEastAsia" w:cstheme="majorEastAsia"/>
          <w:b/>
          <w:sz w:val="24"/>
          <w:lang w:val="en-US" w:eastAsia="zh-CN"/>
        </w:rPr>
        <w:t>不可抗力</w:t>
      </w:r>
    </w:p>
    <w:p w14:paraId="4AEBE3BF">
      <w:pPr>
        <w:spacing w:before="0" w:beforeLines="0" w:afterLines="0" w:line="460" w:lineRule="exact"/>
        <w:ind w:firstLine="480" w:firstLineChars="200"/>
        <w:rPr>
          <w:rFonts w:hint="eastAsia" w:asciiTheme="majorEastAsia" w:hAnsiTheme="majorEastAsia" w:eastAsiaTheme="majorEastAsia" w:cstheme="majorEastAsia"/>
          <w:b w:val="0"/>
          <w:bCs/>
          <w:sz w:val="24"/>
        </w:rPr>
      </w:pPr>
      <w:r>
        <w:rPr>
          <w:rFonts w:hint="eastAsia" w:asciiTheme="majorEastAsia" w:hAnsiTheme="majorEastAsia" w:eastAsiaTheme="majorEastAsia" w:cstheme="majorEastAsia"/>
          <w:b w:val="0"/>
          <w:bCs/>
          <w:sz w:val="24"/>
        </w:rPr>
        <w:t>1、甲乙双方均不对因不可抗力事件导致的义务履行迟延或未能履行义务负责。本合同所指不可抗力事件，是指超出一方合理控制的事件或情况，包括：自然灾害或灾难性事件如传染病、核事故、火灾、洪水、台风或地震；政府行为，如外汇限制、取消或暂停进出口许可、政府对材料或劳动力使用的强制命令、分配或限制；战争、暴乱、恐怖行动，破坏活动或革命。但因乙方原因所致的员工罢工不属于不可抗力。</w:t>
      </w:r>
    </w:p>
    <w:p w14:paraId="09F6F3A7">
      <w:pPr>
        <w:spacing w:before="0" w:beforeLines="0" w:afterLines="0" w:line="460" w:lineRule="exact"/>
        <w:ind w:firstLine="480" w:firstLineChars="200"/>
        <w:rPr>
          <w:rFonts w:hint="eastAsia" w:asciiTheme="majorEastAsia" w:hAnsiTheme="majorEastAsia" w:eastAsiaTheme="majorEastAsia" w:cstheme="majorEastAsia"/>
          <w:b w:val="0"/>
          <w:bCs/>
          <w:sz w:val="24"/>
        </w:rPr>
      </w:pPr>
      <w:r>
        <w:rPr>
          <w:rFonts w:hint="eastAsia" w:asciiTheme="majorEastAsia" w:hAnsiTheme="majorEastAsia" w:eastAsiaTheme="majorEastAsia" w:cstheme="majorEastAsia"/>
          <w:b w:val="0"/>
          <w:bCs/>
          <w:sz w:val="24"/>
        </w:rPr>
        <w:t>2、受到不可抗力影响的一方应当毫不迟延地以书面方式通知另一方此类事件对于合同履行的影响。对于因不可抗力事件导致合同迟延履行或给对方造成的经济损失，由双方根据法律的规定，本着公平合理的原则协商处理。</w:t>
      </w:r>
    </w:p>
    <w:p w14:paraId="20EAF970">
      <w:pPr>
        <w:spacing w:before="0" w:beforeLines="0" w:afterLines="0" w:line="460" w:lineRule="exact"/>
        <w:ind w:firstLine="480" w:firstLineChars="200"/>
        <w:rPr>
          <w:rFonts w:hint="eastAsia" w:asciiTheme="majorEastAsia" w:hAnsiTheme="majorEastAsia" w:eastAsiaTheme="majorEastAsia" w:cstheme="majorEastAsia"/>
          <w:b w:val="0"/>
          <w:bCs/>
          <w:sz w:val="24"/>
        </w:rPr>
      </w:pPr>
      <w:r>
        <w:rPr>
          <w:rFonts w:hint="eastAsia" w:asciiTheme="majorEastAsia" w:hAnsiTheme="majorEastAsia" w:eastAsiaTheme="majorEastAsia" w:cstheme="majorEastAsia"/>
          <w:b w:val="0"/>
          <w:bCs/>
          <w:sz w:val="24"/>
        </w:rPr>
        <w:t>3、一方迟延履行合同义务后遭遇不可抗力的，不得以不可抗力作为免责的理由。</w:t>
      </w:r>
    </w:p>
    <w:p w14:paraId="1AAA1874">
      <w:pPr>
        <w:spacing w:before="0" w:beforeLines="0" w:afterLines="0" w:line="460" w:lineRule="exact"/>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lang w:val="en-US" w:eastAsia="zh-CN"/>
        </w:rPr>
        <w:t>十一、</w:t>
      </w:r>
      <w:r>
        <w:rPr>
          <w:rFonts w:hint="eastAsia" w:asciiTheme="majorEastAsia" w:hAnsiTheme="majorEastAsia" w:eastAsiaTheme="majorEastAsia" w:cstheme="majorEastAsia"/>
          <w:b/>
          <w:sz w:val="24"/>
        </w:rPr>
        <w:t>争议解决方式</w:t>
      </w:r>
    </w:p>
    <w:p w14:paraId="6A4D76FB">
      <w:pPr>
        <w:spacing w:before="0"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1.凡因本合同的签订、履行、解除，以及与本合同相关的其他一切争议，双方均应友好协商解决，协商不成时，任何一方均可向甲方</w:t>
      </w:r>
      <w:r>
        <w:rPr>
          <w:rFonts w:hint="eastAsia" w:asciiTheme="majorEastAsia" w:hAnsiTheme="majorEastAsia" w:eastAsiaTheme="majorEastAsia" w:cstheme="majorEastAsia"/>
          <w:sz w:val="24"/>
          <w:lang w:val="en-US" w:eastAsia="zh-CN"/>
        </w:rPr>
        <w:t>住</w:t>
      </w:r>
      <w:r>
        <w:rPr>
          <w:rFonts w:hint="eastAsia" w:asciiTheme="majorEastAsia" w:hAnsiTheme="majorEastAsia" w:eastAsiaTheme="majorEastAsia" w:cstheme="majorEastAsia"/>
          <w:sz w:val="24"/>
        </w:rPr>
        <w:t>所地</w:t>
      </w:r>
      <w:r>
        <w:rPr>
          <w:rFonts w:hint="eastAsia" w:asciiTheme="majorEastAsia" w:hAnsiTheme="majorEastAsia" w:eastAsiaTheme="majorEastAsia" w:cstheme="majorEastAsia"/>
          <w:sz w:val="24"/>
          <w:lang w:val="en-US" w:eastAsia="zh-CN"/>
        </w:rPr>
        <w:t>有管辖权的</w:t>
      </w:r>
      <w:r>
        <w:rPr>
          <w:rFonts w:hint="eastAsia" w:asciiTheme="majorEastAsia" w:hAnsiTheme="majorEastAsia" w:eastAsiaTheme="majorEastAsia" w:cstheme="majorEastAsia"/>
          <w:sz w:val="24"/>
        </w:rPr>
        <w:t>人民法院起诉。</w:t>
      </w:r>
    </w:p>
    <w:p w14:paraId="3EEDBC6C">
      <w:pPr>
        <w:spacing w:before="0" w:beforeLines="0" w:afterLines="0" w:line="460" w:lineRule="exact"/>
        <w:ind w:firstLine="484" w:firstLineChars="20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2.本合同履行过程中，以及因</w:t>
      </w:r>
      <w:r>
        <w:rPr>
          <w:rFonts w:hint="eastAsia" w:asciiTheme="majorEastAsia" w:hAnsiTheme="majorEastAsia" w:eastAsiaTheme="majorEastAsia" w:cstheme="majorEastAsia"/>
          <w:sz w:val="24"/>
          <w:lang w:val="en-US" w:eastAsia="zh-CN"/>
        </w:rPr>
        <w:t>为</w:t>
      </w:r>
      <w:r>
        <w:rPr>
          <w:rFonts w:hint="eastAsia" w:asciiTheme="majorEastAsia" w:hAnsiTheme="majorEastAsia" w:eastAsiaTheme="majorEastAsia" w:cstheme="majorEastAsia"/>
          <w:sz w:val="24"/>
        </w:rPr>
        <w:t>争议而提起诉讼/仲裁后，一方向另一方发出的通知，以及法院/仲裁机构发出的司法/仲裁文书，均以双方的注册登记地址作为收件地址。双方均同意，自相关通知、文书以EMS邮寄送达时，邮件到达该地址的次日，不论该邮件是否被签收或被拒收或收件人下落不明或查无此人，该邮件均被视为送达。</w:t>
      </w:r>
    </w:p>
    <w:p w14:paraId="10E2FBA6">
      <w:pPr>
        <w:pStyle w:val="492"/>
        <w:spacing w:before="0" w:beforeLines="0" w:after="0" w:afterLines="0" w:line="460" w:lineRule="exact"/>
        <w:ind w:firstLine="0" w:firstLineChars="0"/>
        <w:rPr>
          <w:rFonts w:hint="eastAsia" w:asciiTheme="majorEastAsia" w:hAnsiTheme="majorEastAsia" w:eastAsiaTheme="majorEastAsia" w:cstheme="majorEastAsia"/>
          <w:b/>
          <w:sz w:val="24"/>
        </w:rPr>
      </w:pPr>
      <w:r>
        <w:rPr>
          <w:rFonts w:hint="eastAsia" w:asciiTheme="majorEastAsia" w:hAnsiTheme="majorEastAsia" w:eastAsiaTheme="majorEastAsia" w:cstheme="majorEastAsia"/>
          <w:b/>
          <w:sz w:val="24"/>
        </w:rPr>
        <w:t>十</w:t>
      </w:r>
      <w:r>
        <w:rPr>
          <w:rFonts w:hint="eastAsia" w:asciiTheme="majorEastAsia" w:hAnsiTheme="majorEastAsia" w:eastAsiaTheme="majorEastAsia" w:cstheme="majorEastAsia"/>
          <w:b/>
          <w:sz w:val="24"/>
          <w:lang w:val="en-US" w:eastAsia="zh-CN"/>
        </w:rPr>
        <w:t>二</w:t>
      </w:r>
      <w:r>
        <w:rPr>
          <w:rFonts w:hint="eastAsia" w:asciiTheme="majorEastAsia" w:hAnsiTheme="majorEastAsia" w:eastAsiaTheme="majorEastAsia" w:cstheme="majorEastAsia"/>
          <w:b/>
          <w:sz w:val="24"/>
        </w:rPr>
        <w:t>、合同生效及其他</w:t>
      </w:r>
    </w:p>
    <w:p w14:paraId="3B683314">
      <w:pPr>
        <w:tabs>
          <w:tab w:val="left" w:pos="0"/>
        </w:tabs>
        <w:spacing w:beforeLines="0" w:afterLines="0" w:line="460" w:lineRule="exact"/>
        <w:ind w:firstLine="480" w:firstLineChars="200"/>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rPr>
        <w:t>1</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本项目的招标文件、乙方投标文件及澄清说明文件（若有）、服务方案、合同其他附件均构成本合同的组成部分，甲、乙双方均有义务遵守。当构成合同的文件对同一事项的表述不一致时，关于价款、履约日期的表述，以签署时间在后的文件为准；关于质量、验收标准的表述，以标准或要求较高者为准；关于服务范围的表述，以较广者为准。</w:t>
      </w:r>
    </w:p>
    <w:p w14:paraId="2B4A259D">
      <w:pPr>
        <w:spacing w:before="0" w:beforeLines="0" w:afterLines="0" w:line="460" w:lineRule="exact"/>
        <w:ind w:firstLine="484" w:firstLineChars="202"/>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rPr>
        <w:t>2</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lang w:val="en-US" w:eastAsia="zh-CN"/>
        </w:rPr>
        <w:t>双方均已认真阅读并完全理解本合同的全部条款（包括附件），亦清楚其相应的法律后果。为免歧义，双方均声明放弃以约定的违约金过高为由请求法院/仲裁机构向下调整的权利。</w:t>
      </w:r>
    </w:p>
    <w:p w14:paraId="01201CD1">
      <w:pPr>
        <w:spacing w:before="0" w:beforeLines="0" w:afterLines="0" w:line="460" w:lineRule="exact"/>
        <w:ind w:firstLine="484" w:firstLineChars="20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3、</w:t>
      </w:r>
      <w:r>
        <w:rPr>
          <w:rFonts w:hint="eastAsia" w:asciiTheme="majorEastAsia" w:hAnsiTheme="majorEastAsia" w:eastAsiaTheme="majorEastAsia" w:cstheme="majorEastAsia"/>
          <w:sz w:val="24"/>
        </w:rPr>
        <w:t>本合同自甲乙双方签字盖章后即时生效，双方签字日期不一致的，以在后日期为准。本合同壹式陆份，甲方肆份，乙方贰份，</w:t>
      </w:r>
      <w:permStart w:id="102" w:edGrp="everyone"/>
      <w:permEnd w:id="102"/>
      <w:r>
        <w:rPr>
          <w:rFonts w:hint="eastAsia" w:asciiTheme="majorEastAsia" w:hAnsiTheme="majorEastAsia" w:eastAsiaTheme="majorEastAsia" w:cstheme="majorEastAsia"/>
          <w:sz w:val="24"/>
        </w:rPr>
        <w:t>每份均具有同等法律效力。</w:t>
      </w:r>
    </w:p>
    <w:p w14:paraId="16651A53">
      <w:pPr>
        <w:pStyle w:val="19"/>
        <w:spacing w:beforeLines="0" w:afterLines="0" w:line="46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 xml:space="preserve">    本合同附件包括：</w:t>
      </w:r>
    </w:p>
    <w:p w14:paraId="10E2FDAD">
      <w:pPr>
        <w:spacing w:before="0" w:beforeLines="0" w:afterLines="0" w:line="460" w:lineRule="exact"/>
        <w:ind w:firstLine="484" w:firstLineChars="20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1</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廉洁承诺书</w:t>
      </w:r>
    </w:p>
    <w:p w14:paraId="4DDCB115">
      <w:pPr>
        <w:spacing w:before="0" w:beforeLines="0" w:afterLines="0" w:line="460" w:lineRule="exact"/>
        <w:ind w:firstLine="484" w:firstLineChars="202"/>
        <w:rPr>
          <w:rFonts w:hint="eastAsia"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2</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rPr>
        <w:t>保密承诺</w:t>
      </w:r>
    </w:p>
    <w:p w14:paraId="5BD8E411">
      <w:pPr>
        <w:pStyle w:val="19"/>
        <w:spacing w:beforeLines="0" w:afterLines="0" w:line="460" w:lineRule="exact"/>
        <w:rPr>
          <w:rFonts w:hint="eastAsia" w:asciiTheme="majorEastAsia" w:hAnsiTheme="majorEastAsia" w:eastAsiaTheme="majorEastAsia" w:cstheme="majorEastAsia"/>
        </w:rPr>
      </w:pPr>
      <w:r>
        <w:rPr>
          <w:rFonts w:hint="eastAsia" w:asciiTheme="majorEastAsia" w:hAnsiTheme="majorEastAsia" w:eastAsiaTheme="majorEastAsia" w:cstheme="majorEastAsia"/>
        </w:rPr>
        <w:t>（以下无正文）</w:t>
      </w:r>
    </w:p>
    <w:p w14:paraId="154D95A8">
      <w:pPr>
        <w:rPr>
          <w:rFonts w:hint="eastAsia" w:asciiTheme="majorEastAsia" w:hAnsiTheme="majorEastAsia" w:eastAsiaTheme="majorEastAsia" w:cstheme="majorEastAsia"/>
        </w:rPr>
      </w:pPr>
    </w:p>
    <w:p w14:paraId="609C1E26">
      <w:pPr>
        <w:rPr>
          <w:rFonts w:hint="eastAsia" w:asciiTheme="majorEastAsia" w:hAnsiTheme="majorEastAsia" w:eastAsiaTheme="majorEastAsia" w:cstheme="majorEastAsia"/>
        </w:rPr>
      </w:pPr>
    </w:p>
    <w:tbl>
      <w:tblPr>
        <w:tblStyle w:val="45"/>
        <w:tblpPr w:leftFromText="180" w:rightFromText="180" w:vertAnchor="text" w:horzAnchor="page" w:tblpX="1574" w:tblpY="305"/>
        <w:tblOverlap w:val="never"/>
        <w:tblW w:w="0" w:type="auto"/>
        <w:tblInd w:w="0" w:type="dxa"/>
        <w:tblLayout w:type="autofit"/>
        <w:tblCellMar>
          <w:top w:w="0" w:type="dxa"/>
          <w:left w:w="108" w:type="dxa"/>
          <w:bottom w:w="0" w:type="dxa"/>
          <w:right w:w="108" w:type="dxa"/>
        </w:tblCellMar>
      </w:tblPr>
      <w:tblGrid>
        <w:gridCol w:w="4573"/>
        <w:gridCol w:w="4573"/>
      </w:tblGrid>
      <w:tr w14:paraId="30557FE2">
        <w:tblPrEx>
          <w:tblCellMar>
            <w:top w:w="0" w:type="dxa"/>
            <w:left w:w="108" w:type="dxa"/>
            <w:bottom w:w="0" w:type="dxa"/>
            <w:right w:w="108" w:type="dxa"/>
          </w:tblCellMar>
        </w:tblPrEx>
        <w:tc>
          <w:tcPr>
            <w:tcW w:w="4573" w:type="dxa"/>
            <w:shd w:val="clear" w:color="auto" w:fill="auto"/>
            <w:vAlign w:val="center"/>
          </w:tcPr>
          <w:p w14:paraId="5DEC77F7">
            <w:pPr>
              <w:spacing w:before="0"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甲方：香港中文大学（深圳）医院</w:t>
            </w:r>
          </w:p>
          <w:p w14:paraId="1E2B42CC">
            <w:pPr>
              <w:spacing w:before="0"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（盖章）</w:t>
            </w:r>
          </w:p>
          <w:p w14:paraId="311F484F">
            <w:pPr>
              <w:spacing w:before="0" w:beforeLines="0" w:afterLines="0" w:line="460" w:lineRule="exact"/>
              <w:rPr>
                <w:rFonts w:hint="eastAsia" w:asciiTheme="majorEastAsia" w:hAnsiTheme="majorEastAsia" w:eastAsiaTheme="majorEastAsia" w:cstheme="majorEastAsia"/>
                <w:b/>
                <w:bCs/>
                <w:sz w:val="24"/>
              </w:rPr>
            </w:pPr>
          </w:p>
          <w:p w14:paraId="01E1AB40">
            <w:pPr>
              <w:spacing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授权代表签字：</w:t>
            </w:r>
          </w:p>
          <w:p w14:paraId="5C6F2B3A">
            <w:pPr>
              <w:spacing w:beforeLines="0" w:afterLines="0" w:line="460" w:lineRule="exact"/>
              <w:rPr>
                <w:rFonts w:hint="eastAsia" w:asciiTheme="majorEastAsia" w:hAnsiTheme="majorEastAsia" w:eastAsiaTheme="majorEastAsia" w:cstheme="majorEastAsia"/>
                <w:b/>
                <w:bCs/>
                <w:sz w:val="24"/>
              </w:rPr>
            </w:pPr>
          </w:p>
          <w:p w14:paraId="21C3325D">
            <w:pPr>
              <w:spacing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日期：</w:t>
            </w:r>
          </w:p>
        </w:tc>
        <w:tc>
          <w:tcPr>
            <w:tcW w:w="4573" w:type="dxa"/>
            <w:shd w:val="clear" w:color="auto" w:fill="auto"/>
            <w:vAlign w:val="center"/>
          </w:tcPr>
          <w:p w14:paraId="60D91211">
            <w:pPr>
              <w:spacing w:before="0"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乙方：                  （盖章）</w:t>
            </w:r>
          </w:p>
          <w:p w14:paraId="2E60F6DB">
            <w:pPr>
              <w:spacing w:before="0" w:beforeLines="0" w:afterLines="0" w:line="460" w:lineRule="exact"/>
              <w:rPr>
                <w:rFonts w:hint="eastAsia" w:asciiTheme="majorEastAsia" w:hAnsiTheme="majorEastAsia" w:eastAsiaTheme="majorEastAsia" w:cstheme="majorEastAsia"/>
                <w:b/>
                <w:bCs/>
                <w:sz w:val="24"/>
              </w:rPr>
            </w:pPr>
          </w:p>
          <w:p w14:paraId="676A6C85">
            <w:pPr>
              <w:spacing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授权代表签字：</w:t>
            </w:r>
          </w:p>
          <w:p w14:paraId="460406FC">
            <w:pPr>
              <w:spacing w:beforeLines="0" w:afterLines="0" w:line="460" w:lineRule="exact"/>
              <w:rPr>
                <w:rFonts w:hint="eastAsia" w:asciiTheme="majorEastAsia" w:hAnsiTheme="majorEastAsia" w:eastAsiaTheme="majorEastAsia" w:cstheme="majorEastAsia"/>
                <w:b/>
                <w:bCs/>
                <w:sz w:val="24"/>
              </w:rPr>
            </w:pPr>
          </w:p>
          <w:p w14:paraId="311C75B4">
            <w:pPr>
              <w:spacing w:beforeLines="0" w:afterLines="0" w:line="460" w:lineRule="exact"/>
              <w:rPr>
                <w:rFonts w:hint="eastAsia"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日期：</w:t>
            </w:r>
          </w:p>
        </w:tc>
      </w:tr>
    </w:tbl>
    <w:p w14:paraId="79DDA991">
      <w:pPr>
        <w:rPr>
          <w:rFonts w:hint="eastAsia" w:asciiTheme="majorEastAsia" w:hAnsiTheme="majorEastAsia" w:eastAsiaTheme="majorEastAsia" w:cstheme="majorEastAsia"/>
        </w:rPr>
      </w:pPr>
    </w:p>
    <w:p w14:paraId="0F8D5E78">
      <w:pPr>
        <w:rPr>
          <w:rFonts w:hint="eastAsia" w:asciiTheme="majorEastAsia" w:hAnsiTheme="majorEastAsia" w:eastAsiaTheme="majorEastAsia" w:cstheme="majorEastAsia"/>
        </w:rPr>
      </w:pPr>
    </w:p>
    <w:p w14:paraId="74326F62">
      <w:pPr>
        <w:rPr>
          <w:rFonts w:hint="eastAsia" w:asciiTheme="majorEastAsia" w:hAnsiTheme="majorEastAsia" w:eastAsiaTheme="majorEastAsia" w:cstheme="majorEastAsia"/>
        </w:rPr>
      </w:pPr>
    </w:p>
    <w:p w14:paraId="6EAB12E1">
      <w:pPr>
        <w:rPr>
          <w:rFonts w:hint="eastAsia" w:asciiTheme="majorEastAsia" w:hAnsiTheme="majorEastAsia" w:eastAsiaTheme="majorEastAsia" w:cstheme="majorEastAsia"/>
        </w:rPr>
      </w:pPr>
    </w:p>
    <w:p w14:paraId="71BC286E">
      <w:pPr>
        <w:spacing w:after="0" w:afterLines="-2147483648" w:line="240" w:lineRule="auto"/>
        <w:jc w:val="left"/>
        <w:rPr>
          <w:rFonts w:hint="eastAsia" w:ascii="仿宋" w:hAnsi="仿宋" w:eastAsia="仿宋" w:cs="仿宋"/>
          <w:sz w:val="24"/>
        </w:rPr>
      </w:pPr>
    </w:p>
    <w:p w14:paraId="688883BC">
      <w:pPr>
        <w:spacing w:after="0" w:afterLines="-2147483648" w:line="240" w:lineRule="auto"/>
        <w:jc w:val="left"/>
        <w:rPr>
          <w:rFonts w:hint="eastAsia" w:ascii="仿宋" w:hAnsi="仿宋" w:eastAsia="仿宋" w:cs="仿宋"/>
          <w:sz w:val="24"/>
        </w:rPr>
      </w:pPr>
    </w:p>
    <w:p w14:paraId="3A8A25A4">
      <w:pPr>
        <w:spacing w:after="0" w:afterLines="-2147483648" w:line="240" w:lineRule="auto"/>
        <w:jc w:val="left"/>
        <w:rPr>
          <w:rFonts w:hint="eastAsia" w:ascii="仿宋" w:hAnsi="仿宋" w:eastAsia="仿宋" w:cs="仿宋"/>
          <w:sz w:val="24"/>
        </w:rPr>
      </w:pPr>
    </w:p>
    <w:p w14:paraId="3D9FEDF2">
      <w:pPr>
        <w:spacing w:after="0" w:afterLines="-2147483648" w:line="240" w:lineRule="auto"/>
        <w:jc w:val="left"/>
        <w:rPr>
          <w:rFonts w:hint="eastAsia" w:ascii="仿宋" w:hAnsi="仿宋" w:eastAsia="仿宋" w:cs="仿宋"/>
          <w:sz w:val="24"/>
        </w:rPr>
      </w:pPr>
    </w:p>
    <w:p w14:paraId="390F8266">
      <w:pPr>
        <w:spacing w:after="0" w:afterLines="-2147483648" w:line="240" w:lineRule="auto"/>
        <w:jc w:val="left"/>
        <w:rPr>
          <w:rFonts w:hint="eastAsia" w:ascii="仿宋" w:hAnsi="仿宋" w:eastAsia="仿宋" w:cs="仿宋"/>
          <w:sz w:val="24"/>
        </w:rPr>
      </w:pPr>
    </w:p>
    <w:p w14:paraId="3E54D8A7">
      <w:pPr>
        <w:spacing w:after="0" w:afterLines="-2147483648" w:line="240" w:lineRule="auto"/>
        <w:jc w:val="left"/>
        <w:rPr>
          <w:rFonts w:hint="eastAsia" w:ascii="仿宋" w:hAnsi="仿宋" w:eastAsia="仿宋" w:cs="仿宋"/>
          <w:sz w:val="24"/>
        </w:rPr>
      </w:pPr>
    </w:p>
    <w:p w14:paraId="2B42DDF6">
      <w:pPr>
        <w:spacing w:after="0" w:afterLines="-2147483648" w:line="240" w:lineRule="auto"/>
        <w:jc w:val="left"/>
        <w:rPr>
          <w:rFonts w:hint="eastAsia" w:ascii="仿宋" w:hAnsi="仿宋" w:eastAsia="仿宋" w:cs="仿宋"/>
          <w:sz w:val="24"/>
        </w:rPr>
      </w:pPr>
    </w:p>
    <w:p w14:paraId="1931BE02">
      <w:pPr>
        <w:spacing w:after="0" w:afterLines="-2147483648" w:line="240" w:lineRule="auto"/>
        <w:jc w:val="left"/>
        <w:rPr>
          <w:rFonts w:hint="eastAsia" w:ascii="仿宋" w:hAnsi="仿宋" w:eastAsia="仿宋" w:cs="仿宋"/>
          <w:sz w:val="24"/>
        </w:rPr>
      </w:pPr>
    </w:p>
    <w:p w14:paraId="3255FBE2">
      <w:pPr>
        <w:spacing w:after="0" w:afterLines="-2147483648" w:line="240" w:lineRule="auto"/>
        <w:jc w:val="left"/>
        <w:rPr>
          <w:rFonts w:hint="eastAsia" w:ascii="仿宋" w:hAnsi="仿宋" w:eastAsia="仿宋" w:cs="仿宋"/>
          <w:sz w:val="24"/>
        </w:rPr>
      </w:pPr>
    </w:p>
    <w:p w14:paraId="63AF77BD">
      <w:pPr>
        <w:spacing w:after="0" w:afterLines="-2147483648" w:line="240" w:lineRule="auto"/>
        <w:jc w:val="left"/>
        <w:rPr>
          <w:rFonts w:hint="eastAsia" w:ascii="仿宋" w:hAnsi="仿宋" w:eastAsia="仿宋" w:cs="仿宋"/>
          <w:sz w:val="24"/>
        </w:rPr>
      </w:pPr>
    </w:p>
    <w:p w14:paraId="288E3BE7">
      <w:pPr>
        <w:spacing w:after="0" w:afterLines="-2147483648" w:line="240" w:lineRule="auto"/>
        <w:jc w:val="left"/>
        <w:rPr>
          <w:rFonts w:hint="eastAsia" w:ascii="仿宋" w:hAnsi="仿宋" w:eastAsia="仿宋" w:cs="仿宋"/>
          <w:sz w:val="24"/>
        </w:rPr>
      </w:pPr>
    </w:p>
    <w:p w14:paraId="5F3592B6">
      <w:pPr>
        <w:spacing w:after="156" w:afterLines="50" w:line="336" w:lineRule="auto"/>
        <w:jc w:val="left"/>
        <w:rPr>
          <w:rFonts w:hint="eastAsia" w:ascii="仿宋" w:hAnsi="仿宋" w:eastAsia="仿宋" w:cs="仿宋"/>
          <w:sz w:val="24"/>
        </w:rPr>
      </w:pPr>
      <w:r>
        <w:rPr>
          <w:rFonts w:hint="eastAsia" w:ascii="仿宋" w:hAnsi="仿宋" w:eastAsia="仿宋" w:cs="仿宋"/>
          <w:sz w:val="24"/>
        </w:rPr>
        <w:t>附件</w:t>
      </w:r>
      <w:r>
        <w:rPr>
          <w:rFonts w:hint="eastAsia" w:ascii="仿宋" w:hAnsi="仿宋" w:eastAsia="仿宋" w:cs="仿宋"/>
          <w:sz w:val="24"/>
          <w:lang w:val="en-US" w:eastAsia="zh-CN"/>
        </w:rPr>
        <w:t>1</w:t>
      </w:r>
      <w:r>
        <w:rPr>
          <w:rFonts w:hint="eastAsia" w:ascii="仿宋" w:hAnsi="仿宋" w:eastAsia="仿宋" w:cs="仿宋"/>
          <w:sz w:val="24"/>
        </w:rPr>
        <w:t>：廉洁承诺书</w:t>
      </w:r>
    </w:p>
    <w:p w14:paraId="407595A6">
      <w:pPr>
        <w:spacing w:line="360" w:lineRule="auto"/>
        <w:rPr>
          <w:rFonts w:hint="eastAsia" w:ascii="仿宋" w:hAnsi="仿宋" w:eastAsia="仿宋" w:cs="仿宋"/>
          <w:sz w:val="24"/>
        </w:rPr>
      </w:pPr>
      <w:r>
        <w:rPr>
          <w:rFonts w:hint="eastAsia" w:ascii="仿宋" w:hAnsi="仿宋" w:eastAsia="仿宋" w:cs="仿宋"/>
          <w:sz w:val="24"/>
        </w:rPr>
        <w:t>香港中文大学（深圳）医院：</w:t>
      </w:r>
    </w:p>
    <w:p w14:paraId="774B6E98">
      <w:pPr>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为进一步加强医疗卫生行风建设，有效防范商业贿赂行为，营造公平交易、诚实守信的采购环境，本公司作为贵院的供应商，基于维护良好的企业形象，及为供需各方提供优质服务的需要，本公司谨此承诺： </w:t>
      </w:r>
    </w:p>
    <w:p w14:paraId="7B212003">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一、合同期间，本公司、本公司的关联企业承诺：</w:t>
      </w:r>
    </w:p>
    <w:p w14:paraId="6903D583">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1、绝不向贵院的工作人员给予任何性质、形式的金钱或物品，包括但不限于回扣、礼金、佣金、顾问费、咨询费、好处费、感谢费、有价证券、消费券、购物卡、提货凭证、各种门票、物品等等任何名目的款、物；</w:t>
      </w:r>
    </w:p>
    <w:p w14:paraId="0126102E">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2、绝不向贵院工作人员提供实质上由我司承担费用的任何性质、形式的消费或便利，例如：旅游、交通工具、餐饮、健身、娱乐、水疗、理疗、体育活动、演唱会等等；</w:t>
      </w:r>
    </w:p>
    <w:p w14:paraId="48C46F2F">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3、绝不接受贵院工作人员以任何名义向我司提出的费用报销请求；</w:t>
      </w:r>
    </w:p>
    <w:p w14:paraId="53692833">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4、绝不与贵院工作人员或其代理人、股份代持人、亲属、关系密切的人等以某种方式合作经营业务，且该业务不论是否与贵院的采购标的有关；</w:t>
      </w:r>
    </w:p>
    <w:p w14:paraId="6AFB8DDF">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5、绝不进行其他可能导致贵院工作人员个人可获得金钱或物质利益的行为。</w:t>
      </w:r>
    </w:p>
    <w:p w14:paraId="07B3D07C">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二、上述承诺中所述的礼品、款物、便利等并无价值大小之分，亦不一定可以金钱衡量之，均为禁止之列。</w:t>
      </w:r>
    </w:p>
    <w:p w14:paraId="41569568">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三、如违反承诺，视为本公司根本违约，本公司愿意接受以下规定进行处罚：</w:t>
      </w:r>
    </w:p>
    <w:p w14:paraId="6592D148">
      <w:pPr>
        <w:adjustRightInd w:val="0"/>
        <w:snapToGrid w:val="0"/>
        <w:spacing w:line="360" w:lineRule="auto"/>
        <w:ind w:firstLine="480" w:firstLineChars="200"/>
        <w:jc w:val="left"/>
        <w:rPr>
          <w:rFonts w:hint="eastAsia" w:ascii="仿宋" w:hAnsi="仿宋" w:eastAsia="仿宋" w:cs="仿宋"/>
          <w:sz w:val="24"/>
        </w:rPr>
      </w:pPr>
      <w:r>
        <w:rPr>
          <w:rFonts w:ascii="仿宋" w:hAnsi="仿宋" w:eastAsia="仿宋" w:cs="仿宋"/>
          <w:sz w:val="24"/>
        </w:rPr>
        <w:t>1</w:t>
      </w:r>
      <w:r>
        <w:rPr>
          <w:rFonts w:hint="eastAsia" w:ascii="仿宋" w:hAnsi="仿宋" w:eastAsia="仿宋" w:cs="仿宋"/>
          <w:sz w:val="24"/>
        </w:rPr>
        <w:t>、</w:t>
      </w:r>
      <w:r>
        <w:rPr>
          <w:rFonts w:ascii="仿宋" w:hAnsi="仿宋" w:eastAsia="仿宋" w:cs="仿宋"/>
          <w:sz w:val="24"/>
        </w:rPr>
        <w:t>同意</w:t>
      </w:r>
      <w:r>
        <w:rPr>
          <w:rFonts w:hint="eastAsia" w:ascii="仿宋" w:hAnsi="仿宋" w:eastAsia="仿宋" w:cs="仿宋"/>
          <w:sz w:val="24"/>
        </w:rPr>
        <w:t>按照合同总价的20%向贵院支付违约金；</w:t>
      </w:r>
      <w:r>
        <w:rPr>
          <w:rFonts w:ascii="仿宋" w:hAnsi="仿宋" w:eastAsia="仿宋" w:cs="仿宋"/>
          <w:sz w:val="24"/>
        </w:rPr>
        <w:t xml:space="preserve"> </w:t>
      </w:r>
    </w:p>
    <w:p w14:paraId="0CAABB15">
      <w:pPr>
        <w:adjustRightInd w:val="0"/>
        <w:snapToGrid w:val="0"/>
        <w:spacing w:line="360" w:lineRule="auto"/>
        <w:ind w:firstLine="480" w:firstLineChars="200"/>
        <w:jc w:val="left"/>
        <w:rPr>
          <w:rFonts w:hint="eastAsia" w:ascii="仿宋" w:hAnsi="仿宋" w:eastAsia="仿宋" w:cs="仿宋"/>
          <w:sz w:val="24"/>
        </w:rPr>
      </w:pPr>
      <w:r>
        <w:rPr>
          <w:rFonts w:ascii="仿宋" w:hAnsi="仿宋" w:eastAsia="仿宋" w:cs="仿宋"/>
          <w:sz w:val="24"/>
        </w:rPr>
        <w:t>2</w:t>
      </w:r>
      <w:r>
        <w:rPr>
          <w:rFonts w:hint="eastAsia" w:ascii="仿宋" w:hAnsi="仿宋" w:eastAsia="仿宋" w:cs="仿宋"/>
          <w:sz w:val="24"/>
        </w:rPr>
        <w:t>、贵院有权解除与本公司签订并尚在履行的合同；</w:t>
      </w:r>
    </w:p>
    <w:p w14:paraId="3754C4A0">
      <w:pPr>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3、贵院有权视本公司违约情节轻重，将本公司列入贵院供应商黑名单。</w:t>
      </w:r>
    </w:p>
    <w:p w14:paraId="4BB26B40">
      <w:pPr>
        <w:adjustRightInd w:val="0"/>
        <w:snapToGrid w:val="0"/>
        <w:spacing w:line="360" w:lineRule="auto"/>
        <w:jc w:val="left"/>
        <w:rPr>
          <w:rFonts w:hint="eastAsia" w:ascii="仿宋" w:hAnsi="仿宋" w:eastAsia="仿宋" w:cs="仿宋"/>
          <w:sz w:val="24"/>
        </w:rPr>
      </w:pPr>
      <w:r>
        <w:rPr>
          <w:rFonts w:hint="eastAsia" w:ascii="仿宋" w:hAnsi="仿宋" w:eastAsia="仿宋" w:cs="仿宋"/>
          <w:sz w:val="24"/>
        </w:rPr>
        <w:t xml:space="preserve">    四、本廉洁承诺书作为本合同的附件，对本公司具有约束力。</w:t>
      </w:r>
    </w:p>
    <w:p w14:paraId="5C7B79D2">
      <w:pPr>
        <w:adjustRightInd w:val="0"/>
        <w:snapToGrid w:val="0"/>
        <w:spacing w:line="360" w:lineRule="auto"/>
        <w:rPr>
          <w:rFonts w:hint="eastAsia" w:ascii="仿宋" w:hAnsi="仿宋" w:eastAsia="仿宋" w:cs="仿宋"/>
          <w:sz w:val="24"/>
        </w:rPr>
      </w:pPr>
    </w:p>
    <w:p w14:paraId="3B25B0C6">
      <w:pPr>
        <w:adjustRightInd w:val="0"/>
        <w:snapToGrid w:val="0"/>
        <w:spacing w:line="360" w:lineRule="auto"/>
        <w:rPr>
          <w:rFonts w:hint="eastAsia" w:ascii="仿宋" w:hAnsi="仿宋" w:eastAsia="仿宋" w:cs="仿宋"/>
          <w:b/>
          <w:bCs/>
          <w:sz w:val="24"/>
        </w:rPr>
      </w:pPr>
      <w:r>
        <w:rPr>
          <w:rFonts w:hint="eastAsia" w:ascii="仿宋" w:hAnsi="仿宋" w:eastAsia="仿宋" w:cs="仿宋"/>
          <w:b/>
          <w:bCs/>
          <w:sz w:val="24"/>
        </w:rPr>
        <w:t>承诺方（公章）：</w:t>
      </w:r>
    </w:p>
    <w:p w14:paraId="16D76CA4">
      <w:pPr>
        <w:adjustRightInd w:val="0"/>
        <w:snapToGrid w:val="0"/>
        <w:spacing w:line="360" w:lineRule="auto"/>
        <w:rPr>
          <w:rFonts w:hint="eastAsia" w:ascii="仿宋" w:hAnsi="仿宋" w:eastAsia="MS Gothic" w:cs="仿宋"/>
          <w:b/>
          <w:bCs/>
          <w:sz w:val="24"/>
        </w:rPr>
      </w:pPr>
      <w:r>
        <w:rPr>
          <w:rFonts w:hint="eastAsia" w:ascii="仿宋" w:hAnsi="仿宋" w:eastAsia="仿宋" w:cs="仿宋"/>
          <w:b/>
          <w:bCs/>
          <w:sz w:val="24"/>
        </w:rPr>
        <w:t>法定代表人（或授权代表）：</w:t>
      </w:r>
    </w:p>
    <w:p w14:paraId="1B3ECB15">
      <w:pPr>
        <w:jc w:val="left"/>
        <w:rPr>
          <w:rFonts w:hint="eastAsia" w:ascii="仿宋" w:hAnsi="仿宋" w:eastAsia="仿宋"/>
          <w:sz w:val="24"/>
        </w:rPr>
      </w:pPr>
      <w:r>
        <w:rPr>
          <w:rFonts w:ascii="仿宋" w:hAnsi="仿宋" w:eastAsia="仿宋"/>
          <w:sz w:val="24"/>
        </w:rPr>
        <w:br w:type="page"/>
      </w:r>
    </w:p>
    <w:p w14:paraId="54A77056">
      <w:pPr>
        <w:spacing w:after="156" w:afterLines="50" w:line="336" w:lineRule="auto"/>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附件</w:t>
      </w: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：保密承诺</w:t>
      </w:r>
    </w:p>
    <w:p w14:paraId="0D7A19B2">
      <w:pPr>
        <w:snapToGrid w:val="0"/>
        <w:spacing w:before="156" w:beforeLines="50" w:line="380" w:lineRule="exact"/>
        <w:rPr>
          <w:rFonts w:hint="eastAsia" w:ascii="仿宋" w:hAnsi="仿宋" w:eastAsia="仿宋" w:cs="仿宋"/>
          <w:bCs/>
          <w:szCs w:val="21"/>
        </w:rPr>
      </w:pPr>
      <w:r>
        <w:rPr>
          <w:rFonts w:hint="eastAsia" w:ascii="仿宋" w:hAnsi="仿宋" w:eastAsia="仿宋" w:cs="仿宋"/>
          <w:bCs/>
          <w:szCs w:val="21"/>
        </w:rPr>
        <w:t>致：香港中文大学（深圳）医院</w:t>
      </w:r>
    </w:p>
    <w:p w14:paraId="1FB56714">
      <w:pPr>
        <w:snapToGrid w:val="0"/>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在本项目洽谈及合同履行期间，我方可能接触、掌握贵院有价值的保密信息。如向</w:t>
      </w:r>
      <w:r>
        <w:rPr>
          <w:rFonts w:hint="eastAsia" w:ascii="仿宋" w:hAnsi="仿宋" w:eastAsia="仿宋" w:cs="仿宋"/>
          <w:bCs/>
          <w:color w:val="000000"/>
          <w:szCs w:val="21"/>
          <w:lang w:eastAsia="zh-CN"/>
        </w:rPr>
        <w:t>第三人</w:t>
      </w:r>
      <w:r>
        <w:rPr>
          <w:rFonts w:hint="eastAsia" w:ascii="仿宋" w:hAnsi="仿宋" w:eastAsia="仿宋" w:cs="仿宋"/>
          <w:bCs/>
          <w:color w:val="000000"/>
          <w:szCs w:val="21"/>
        </w:rPr>
        <w:t>披露任何该等保密信息将会损害贵院的合法权益。为了保护贵院的合法权益，依据《中华人民共和国民法典》等相关法律法规的规定，我方在签订主合同的同时，郑重承诺如下：</w:t>
      </w:r>
    </w:p>
    <w:p w14:paraId="5526614F">
      <w:pPr>
        <w:numPr>
          <w:ilvl w:val="0"/>
          <w:numId w:val="3"/>
        </w:num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我方清楚：贵院在本项目洽谈及合同履行期间披露的，归贵院所有的，或者虽不归贵院所有，但贵院负有保密义务的专有技术、商业秘密、医疗数据、计算机软件、客户资料、发展规划等资料和信息，均属于保密信息。具体而言，其包括但不限于以下内容：</w:t>
      </w:r>
    </w:p>
    <w:p w14:paraId="7469EC1B">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color w:val="000000"/>
          <w:szCs w:val="21"/>
        </w:rPr>
        <w:t>尚未公开的专利技术信息</w:t>
      </w:r>
      <w:r>
        <w:rPr>
          <w:rFonts w:hint="eastAsia" w:ascii="仿宋" w:hAnsi="仿宋" w:eastAsia="仿宋" w:cs="仿宋"/>
          <w:bCs/>
          <w:color w:val="000000"/>
          <w:szCs w:val="21"/>
        </w:rPr>
        <w:t>、非专利技术；</w:t>
      </w:r>
    </w:p>
    <w:p w14:paraId="0FD0800F">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bCs/>
          <w:color w:val="000000"/>
          <w:szCs w:val="21"/>
        </w:rPr>
        <w:t>有关科学技术研究的路线、方案和实验数据等；</w:t>
      </w:r>
    </w:p>
    <w:p w14:paraId="41E440AA">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bCs/>
          <w:color w:val="000000"/>
          <w:szCs w:val="21"/>
        </w:rPr>
        <w:t>尚未公开的科研成果；</w:t>
      </w:r>
    </w:p>
    <w:p w14:paraId="06D2A752">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bCs/>
          <w:color w:val="000000"/>
          <w:szCs w:val="21"/>
        </w:rPr>
        <w:t>患者个人信息、病历、诊疗方案（处方）等医疗信息；</w:t>
      </w:r>
    </w:p>
    <w:p w14:paraId="2D0EF833">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bCs/>
          <w:color w:val="000000"/>
          <w:szCs w:val="21"/>
        </w:rPr>
        <w:t>经营决策、定价策略、项目方案等财务与运营信息；</w:t>
      </w:r>
    </w:p>
    <w:p w14:paraId="4093B1AB">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bCs/>
          <w:color w:val="000000"/>
          <w:szCs w:val="21"/>
        </w:rPr>
        <w:t>医院信息系统的账号密码、网络安全漏洞、数据库权限、计算机软件等；</w:t>
      </w:r>
    </w:p>
    <w:p w14:paraId="0D80C9DA">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bCs/>
          <w:color w:val="000000"/>
          <w:szCs w:val="21"/>
        </w:rPr>
        <w:t>医院职工的个人信息；</w:t>
      </w:r>
    </w:p>
    <w:p w14:paraId="0E9C617B">
      <w:pPr>
        <w:pStyle w:val="20"/>
        <w:numPr>
          <w:ilvl w:val="0"/>
          <w:numId w:val="4"/>
        </w:numPr>
        <w:spacing w:line="380" w:lineRule="exact"/>
        <w:ind w:firstLine="420"/>
        <w:rPr>
          <w:rFonts w:hint="eastAsia" w:ascii="仿宋" w:hAnsi="仿宋" w:eastAsia="仿宋" w:cs="仿宋"/>
          <w:bCs/>
          <w:color w:val="000000"/>
          <w:szCs w:val="21"/>
        </w:rPr>
      </w:pPr>
      <w:r>
        <w:rPr>
          <w:rFonts w:hint="eastAsia" w:ascii="仿宋" w:hAnsi="仿宋" w:eastAsia="仿宋" w:cs="仿宋"/>
          <w:bCs/>
          <w:color w:val="000000"/>
          <w:szCs w:val="21"/>
        </w:rPr>
        <w:t>贵院以书面、口头或其他形式明确要求保密的信息，以及其他不宜公开或公开后将损害贵院或贵院相关人员合法权益的信息。</w:t>
      </w:r>
    </w:p>
    <w:p w14:paraId="704BE48F">
      <w:pPr>
        <w:pStyle w:val="20"/>
        <w:spacing w:line="380" w:lineRule="exact"/>
        <w:rPr>
          <w:rFonts w:hint="eastAsia" w:ascii="仿宋" w:hAnsi="仿宋" w:eastAsia="仿宋" w:cs="仿宋"/>
          <w:bCs/>
          <w:color w:val="000000"/>
          <w:szCs w:val="21"/>
        </w:rPr>
      </w:pPr>
      <w:r>
        <w:rPr>
          <w:rFonts w:hint="eastAsia" w:ascii="仿宋" w:hAnsi="仿宋" w:eastAsia="仿宋" w:cs="仿宋"/>
          <w:bCs/>
          <w:color w:val="000000"/>
          <w:szCs w:val="21"/>
        </w:rPr>
        <w:t>二、贵院向我方披露保密信息的行为，并不改变保密信息所有权的归属，其所有权仍归属于贵院。</w:t>
      </w:r>
    </w:p>
    <w:p w14:paraId="7EA8525B">
      <w:pPr>
        <w:pStyle w:val="20"/>
        <w:spacing w:line="380" w:lineRule="exact"/>
        <w:rPr>
          <w:rFonts w:hint="eastAsia" w:ascii="仿宋" w:hAnsi="仿宋" w:eastAsia="仿宋" w:cs="仿宋"/>
          <w:bCs/>
          <w:color w:val="000000"/>
          <w:szCs w:val="21"/>
        </w:rPr>
      </w:pPr>
      <w:r>
        <w:rPr>
          <w:rFonts w:hint="eastAsia" w:ascii="仿宋" w:hAnsi="仿宋" w:eastAsia="仿宋" w:cs="仿宋"/>
          <w:bCs/>
          <w:color w:val="000000"/>
          <w:szCs w:val="21"/>
        </w:rPr>
        <w:t>三、我方将采取一切合理保密措施，尽到与保护自身保密信息相同的最高程度的谨慎注意义务，妥善保管保密信息，杜绝保密信息被窃取、泄露。</w:t>
      </w:r>
    </w:p>
    <w:p w14:paraId="4AE0B450">
      <w:pPr>
        <w:pStyle w:val="20"/>
        <w:spacing w:line="380" w:lineRule="exact"/>
        <w:rPr>
          <w:rFonts w:hint="eastAsia" w:ascii="仿宋" w:hAnsi="仿宋" w:eastAsia="仿宋" w:cs="仿宋"/>
          <w:bCs/>
          <w:color w:val="000000"/>
          <w:szCs w:val="21"/>
        </w:rPr>
      </w:pPr>
      <w:r>
        <w:rPr>
          <w:rFonts w:hint="eastAsia" w:ascii="仿宋" w:hAnsi="仿宋" w:eastAsia="仿宋" w:cs="仿宋"/>
          <w:bCs/>
          <w:color w:val="000000"/>
          <w:szCs w:val="21"/>
        </w:rPr>
        <w:t>四、未经贵院书面许可，我方不以任何方式使用保密信息，不将保密信息用于其他任何场合及交易，不将保密信息透露给任何第三人。</w:t>
      </w:r>
    </w:p>
    <w:p w14:paraId="2B4DF69F">
      <w:pPr>
        <w:pStyle w:val="20"/>
        <w:spacing w:line="380" w:lineRule="exact"/>
        <w:rPr>
          <w:rFonts w:hint="eastAsia" w:ascii="仿宋" w:hAnsi="仿宋" w:eastAsia="仿宋" w:cs="仿宋"/>
          <w:bCs/>
          <w:color w:val="000000"/>
          <w:szCs w:val="21"/>
        </w:rPr>
      </w:pPr>
      <w:r>
        <w:rPr>
          <w:rFonts w:hint="eastAsia" w:ascii="仿宋" w:hAnsi="仿宋" w:eastAsia="仿宋" w:cs="仿宋"/>
          <w:bCs/>
          <w:color w:val="000000"/>
          <w:szCs w:val="21"/>
        </w:rPr>
        <w:t>五、若公安机关、司法机关等具有法定权力的政府机关要求我方提供保密信息时，我方将：1）立即书面通知贵院；2）仅在符合权力机关要求的最小范围内披露；3）将尽力配合贵院采取合法及合理的措施，确保贵院其他保密信息处于有效的保密状态。</w:t>
      </w:r>
    </w:p>
    <w:p w14:paraId="7D492B5E">
      <w:pPr>
        <w:pStyle w:val="20"/>
        <w:spacing w:line="380" w:lineRule="exact"/>
        <w:rPr>
          <w:rFonts w:hint="eastAsia" w:ascii="仿宋" w:hAnsi="仿宋" w:eastAsia="仿宋" w:cs="仿宋"/>
          <w:bCs/>
          <w:color w:val="000000"/>
          <w:szCs w:val="21"/>
        </w:rPr>
      </w:pPr>
      <w:r>
        <w:rPr>
          <w:rFonts w:hint="eastAsia" w:ascii="仿宋" w:hAnsi="仿宋" w:eastAsia="仿宋" w:cs="仿宋"/>
          <w:bCs/>
          <w:color w:val="000000"/>
          <w:szCs w:val="21"/>
        </w:rPr>
        <w:t>六、我方将督促我方人员（包括与我方有合作关系的</w:t>
      </w:r>
      <w:r>
        <w:rPr>
          <w:rFonts w:hint="eastAsia" w:ascii="仿宋" w:hAnsi="仿宋" w:eastAsia="仿宋" w:cs="仿宋"/>
          <w:bCs/>
          <w:color w:val="000000"/>
          <w:szCs w:val="21"/>
          <w:lang w:eastAsia="zh-CN"/>
        </w:rPr>
        <w:t>第三人</w:t>
      </w:r>
      <w:r>
        <w:rPr>
          <w:rFonts w:hint="eastAsia" w:ascii="仿宋" w:hAnsi="仿宋" w:eastAsia="仿宋" w:cs="仿宋"/>
          <w:bCs/>
          <w:color w:val="000000"/>
          <w:szCs w:val="21"/>
        </w:rPr>
        <w:t>人员）履行保密义务，并对其违反保密义务的行为承担连带责任。</w:t>
      </w:r>
    </w:p>
    <w:p w14:paraId="4B9C8764">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七、我方若有违反本承诺的情形，无论故意与过失，我方将立即停止侵害，并在第一时间采取一切必要措施防止保密信息的扩散，尽最大可能消除影响，且承担因此给贵院造成的直接及间接经济损失的赔偿责任。</w:t>
      </w:r>
    </w:p>
    <w:p w14:paraId="12484674">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八、对于本承诺中提及的保密信息，我方负有长期保密义务，直至保密信息被合法公开或进入公有领域。</w:t>
      </w:r>
    </w:p>
    <w:p w14:paraId="42578D97">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 xml:space="preserve">九、本承诺中提及的保密信息，是指贵院向我方及我方参与相关活动的相关机构、人员提供的，明确标注或指明的保密信息和信息，或者虽未作保密标注，但按照一般注意义务即可判断其属于不宜公开的资料和信息。我方对以下资料不承担保密义务： </w:t>
      </w:r>
    </w:p>
    <w:p w14:paraId="36EC2F07">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 xml:space="preserve">1.已公开发表或非因我方的原因，已为公众所知悉的保密信息； </w:t>
      </w:r>
    </w:p>
    <w:p w14:paraId="36D30685">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 xml:space="preserve">2.贵院书面同意公开的保密信息； </w:t>
      </w:r>
    </w:p>
    <w:p w14:paraId="401E4AB1">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 xml:space="preserve">3.我方从不承担保密义务的第三人处合法、正当取得的保密信息，且该第三人获得、披露该保密信息的行为不违反法律规定或合同的约定。 </w:t>
      </w:r>
    </w:p>
    <w:p w14:paraId="3FDCEE60">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十、本承诺自我方签署之日起生效，且不因本合同终止、解除、无效而失去对我公司的约束力。</w:t>
      </w:r>
    </w:p>
    <w:p w14:paraId="69692CA1">
      <w:pPr>
        <w:spacing w:line="380" w:lineRule="exact"/>
        <w:ind w:firstLine="420" w:firstLineChars="200"/>
        <w:rPr>
          <w:rFonts w:hint="eastAsia" w:ascii="仿宋" w:hAnsi="仿宋" w:eastAsia="仿宋" w:cs="仿宋"/>
          <w:bCs/>
          <w:color w:val="000000"/>
          <w:szCs w:val="21"/>
        </w:rPr>
      </w:pPr>
      <w:r>
        <w:rPr>
          <w:rFonts w:hint="eastAsia" w:ascii="仿宋" w:hAnsi="仿宋" w:eastAsia="仿宋" w:cs="仿宋"/>
          <w:bCs/>
          <w:color w:val="000000"/>
          <w:szCs w:val="21"/>
        </w:rPr>
        <w:t>谨此承诺。</w:t>
      </w:r>
    </w:p>
    <w:p w14:paraId="58F6DF64">
      <w:pPr>
        <w:rPr>
          <w:rFonts w:hint="eastAsia" w:ascii="仿宋" w:hAnsi="仿宋" w:eastAsia="仿宋" w:cs="仿宋"/>
          <w:bCs/>
        </w:rPr>
      </w:pPr>
    </w:p>
    <w:p w14:paraId="24C3C16A">
      <w:pPr>
        <w:rPr>
          <w:rFonts w:hint="eastAsia" w:ascii="仿宋" w:hAnsi="仿宋" w:eastAsia="仿宋" w:cs="仿宋"/>
          <w:bCs/>
        </w:rPr>
      </w:pPr>
      <w:r>
        <w:rPr>
          <w:rFonts w:hint="eastAsia" w:ascii="仿宋" w:hAnsi="仿宋" w:eastAsia="仿宋" w:cs="仿宋"/>
          <w:bCs/>
        </w:rPr>
        <w:t xml:space="preserve">乙方（公章）：   </w:t>
      </w:r>
    </w:p>
    <w:p w14:paraId="46CACC55">
      <w:pPr>
        <w:rPr>
          <w:rFonts w:hint="eastAsia" w:ascii="仿宋" w:hAnsi="仿宋" w:eastAsia="仿宋" w:cs="仿宋"/>
          <w:bCs/>
        </w:rPr>
      </w:pPr>
      <w:r>
        <w:rPr>
          <w:rFonts w:hint="eastAsia" w:ascii="仿宋" w:hAnsi="仿宋" w:eastAsia="仿宋" w:cs="仿宋"/>
          <w:bCs/>
        </w:rPr>
        <w:t>法定代表人或其授权代表：</w:t>
      </w:r>
    </w:p>
    <w:p w14:paraId="798A6199">
      <w:pPr>
        <w:rPr>
          <w:rFonts w:hint="eastAsia" w:ascii="仿宋" w:hAnsi="仿宋" w:eastAsia="仿宋" w:cs="仿宋"/>
          <w:bCs/>
        </w:rPr>
      </w:pPr>
      <w:r>
        <w:rPr>
          <w:rFonts w:hint="eastAsia" w:ascii="仿宋" w:hAnsi="仿宋" w:eastAsia="仿宋" w:cs="仿宋"/>
          <w:bCs/>
        </w:rPr>
        <w:t>日期：</w:t>
      </w:r>
    </w:p>
    <w:p w14:paraId="11F36F8E">
      <w:pPr>
        <w:jc w:val="left"/>
        <w:rPr>
          <w:rFonts w:hint="eastAsia" w:ascii="仿宋" w:hAnsi="仿宋" w:eastAsia="仿宋"/>
          <w:sz w:val="24"/>
        </w:rPr>
      </w:pPr>
    </w:p>
    <w:p w14:paraId="0B17FDA6">
      <w:pPr>
        <w:spacing w:line="480" w:lineRule="auto"/>
        <w:rPr>
          <w:rFonts w:hint="eastAsia" w:ascii="仿宋" w:hAnsi="仿宋" w:eastAsia="仿宋"/>
        </w:rPr>
      </w:pPr>
      <w:bookmarkStart w:id="0" w:name="投标文件格式1_end"/>
      <w:bookmarkEnd w:id="0"/>
    </w:p>
    <w:sectPr>
      <w:footerReference r:id="rId3" w:type="default"/>
      <w:pgSz w:w="11906" w:h="16838"/>
      <w:pgMar w:top="851" w:right="1416" w:bottom="1440" w:left="156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swiss"/>
    <w:pitch w:val="default"/>
    <w:sig w:usb0="00000000" w:usb1="00000000" w:usb2="00000000" w:usb3="00000000" w:csb0="2000019F" w:csb1="4F01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
    <w:altName w:val="Noto Serif SC"/>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altName w:val="宋体"/>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02587">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E9F29">
                          <w:pPr>
                            <w:pStyle w:val="28"/>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9E9F29">
                    <w:pPr>
                      <w:pStyle w:val="28"/>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6E3AF"/>
    <w:multiLevelType w:val="singleLevel"/>
    <w:tmpl w:val="9146E3AF"/>
    <w:lvl w:ilvl="0" w:tentative="0">
      <w:start w:val="1"/>
      <w:numFmt w:val="decimal"/>
      <w:suff w:val="nothing"/>
      <w:lvlText w:val="%1．"/>
      <w:lvlJc w:val="left"/>
      <w:pPr>
        <w:ind w:left="0" w:firstLine="400"/>
      </w:pPr>
      <w:rPr>
        <w:rFonts w:hint="default"/>
      </w:rPr>
    </w:lvl>
  </w:abstractNum>
  <w:abstractNum w:abstractNumId="1">
    <w:nsid w:val="0789FC2B"/>
    <w:multiLevelType w:val="singleLevel"/>
    <w:tmpl w:val="0789FC2B"/>
    <w:lvl w:ilvl="0" w:tentative="0">
      <w:start w:val="2"/>
      <w:numFmt w:val="decimal"/>
      <w:suff w:val="nothing"/>
      <w:lvlText w:val="%1、"/>
      <w:lvlJc w:val="left"/>
    </w:lvl>
  </w:abstractNum>
  <w:abstractNum w:abstractNumId="2">
    <w:nsid w:val="3CDEAB70"/>
    <w:multiLevelType w:val="singleLevel"/>
    <w:tmpl w:val="3CDEAB70"/>
    <w:lvl w:ilvl="0" w:tentative="0">
      <w:start w:val="2"/>
      <w:numFmt w:val="chineseCounting"/>
      <w:suff w:val="nothing"/>
      <w:lvlText w:val="%1、"/>
      <w:lvlJc w:val="left"/>
      <w:rPr>
        <w:rFonts w:hint="eastAsia"/>
      </w:rPr>
    </w:lvl>
  </w:abstractNum>
  <w:abstractNum w:abstractNumId="3">
    <w:nsid w:val="6B2F1B18"/>
    <w:multiLevelType w:val="singleLevel"/>
    <w:tmpl w:val="6B2F1B18"/>
    <w:lvl w:ilvl="0" w:tentative="0">
      <w:start w:val="1"/>
      <w:numFmt w:val="chineseCounting"/>
      <w:suff w:val="nothing"/>
      <w:lvlText w:val="%1、"/>
      <w:lvlJc w:val="left"/>
      <w:rPr>
        <w:rFonts w:hint="eastAsia"/>
        <w:b/>
        <w:bCs/>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hideGrammaticalErrors/>
  <w:trackRevisions w:val="1"/>
  <w:documentProtection w:edit="readOnly" w:formatting="1" w:enforcement="1" w:cryptProviderType="rsaFull" w:cryptAlgorithmClass="hash" w:cryptAlgorithmType="typeAny" w:cryptAlgorithmSid="4" w:cryptSpinCount="0" w:hash="zQ2HjzoUAzJCrvJ2BokCk+pQV+k=" w:salt="mK4yZ2J5tiMUHed0gU0YDw=="/>
  <w:defaultTabStop w:val="420"/>
  <w:drawingGridHorizontalSpacing w:val="105"/>
  <w:drawingGridVerticalSpacing w:val="159"/>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wZWYzNjJjZGNlZjliY2MyOTJjNzJiMjcxYmI1YWIifQ=="/>
  </w:docVars>
  <w:rsids>
    <w:rsidRoot w:val="00996442"/>
    <w:rsid w:val="00082F60"/>
    <w:rsid w:val="000C2355"/>
    <w:rsid w:val="00152DB7"/>
    <w:rsid w:val="001A482C"/>
    <w:rsid w:val="001E1512"/>
    <w:rsid w:val="002B126C"/>
    <w:rsid w:val="002B1DB3"/>
    <w:rsid w:val="002C0E02"/>
    <w:rsid w:val="002D2493"/>
    <w:rsid w:val="002E1215"/>
    <w:rsid w:val="00321806"/>
    <w:rsid w:val="003671AB"/>
    <w:rsid w:val="00367842"/>
    <w:rsid w:val="00390F4C"/>
    <w:rsid w:val="003C5B70"/>
    <w:rsid w:val="004506F2"/>
    <w:rsid w:val="00473A6A"/>
    <w:rsid w:val="004870BA"/>
    <w:rsid w:val="004F6EC4"/>
    <w:rsid w:val="00527AE2"/>
    <w:rsid w:val="00531BFA"/>
    <w:rsid w:val="0057491D"/>
    <w:rsid w:val="005A733C"/>
    <w:rsid w:val="00601065"/>
    <w:rsid w:val="00690067"/>
    <w:rsid w:val="006A648B"/>
    <w:rsid w:val="006B191B"/>
    <w:rsid w:val="006D049B"/>
    <w:rsid w:val="006F42C1"/>
    <w:rsid w:val="00716339"/>
    <w:rsid w:val="00781C58"/>
    <w:rsid w:val="007879A3"/>
    <w:rsid w:val="007A02AD"/>
    <w:rsid w:val="007A253A"/>
    <w:rsid w:val="007E41D7"/>
    <w:rsid w:val="008701F8"/>
    <w:rsid w:val="008731F8"/>
    <w:rsid w:val="008B4C2F"/>
    <w:rsid w:val="00996442"/>
    <w:rsid w:val="00A047B4"/>
    <w:rsid w:val="00A75052"/>
    <w:rsid w:val="00AD2717"/>
    <w:rsid w:val="00B061AC"/>
    <w:rsid w:val="00B823B0"/>
    <w:rsid w:val="00B96636"/>
    <w:rsid w:val="00BF480A"/>
    <w:rsid w:val="00C219BF"/>
    <w:rsid w:val="00C376B2"/>
    <w:rsid w:val="00C74777"/>
    <w:rsid w:val="00D66585"/>
    <w:rsid w:val="00DD3121"/>
    <w:rsid w:val="00E43539"/>
    <w:rsid w:val="00E44403"/>
    <w:rsid w:val="00EB0C36"/>
    <w:rsid w:val="00EB2AD0"/>
    <w:rsid w:val="00EB4B8C"/>
    <w:rsid w:val="00ED3753"/>
    <w:rsid w:val="00F375BE"/>
    <w:rsid w:val="02775E4F"/>
    <w:rsid w:val="032C23B5"/>
    <w:rsid w:val="03DE5DE4"/>
    <w:rsid w:val="04327A9A"/>
    <w:rsid w:val="048120F9"/>
    <w:rsid w:val="05CC64B2"/>
    <w:rsid w:val="06532730"/>
    <w:rsid w:val="076D5A73"/>
    <w:rsid w:val="088B3095"/>
    <w:rsid w:val="08BC023B"/>
    <w:rsid w:val="0A795002"/>
    <w:rsid w:val="0BAF2DD9"/>
    <w:rsid w:val="0BFA435F"/>
    <w:rsid w:val="11E9219A"/>
    <w:rsid w:val="122B27B2"/>
    <w:rsid w:val="124B0C2E"/>
    <w:rsid w:val="12534545"/>
    <w:rsid w:val="14CB1974"/>
    <w:rsid w:val="14E44D48"/>
    <w:rsid w:val="16104199"/>
    <w:rsid w:val="1743234C"/>
    <w:rsid w:val="18B74E99"/>
    <w:rsid w:val="19026313"/>
    <w:rsid w:val="1BC23130"/>
    <w:rsid w:val="1D4C4E51"/>
    <w:rsid w:val="1E1B62F5"/>
    <w:rsid w:val="20796DDF"/>
    <w:rsid w:val="22275A89"/>
    <w:rsid w:val="22965CA8"/>
    <w:rsid w:val="25437EAE"/>
    <w:rsid w:val="26D805DC"/>
    <w:rsid w:val="27906790"/>
    <w:rsid w:val="29A71906"/>
    <w:rsid w:val="2AFE6FE4"/>
    <w:rsid w:val="2BB5479A"/>
    <w:rsid w:val="2C70347F"/>
    <w:rsid w:val="2CE41863"/>
    <w:rsid w:val="2FA96D09"/>
    <w:rsid w:val="31742EAA"/>
    <w:rsid w:val="325864FE"/>
    <w:rsid w:val="326959FA"/>
    <w:rsid w:val="32BD2C7C"/>
    <w:rsid w:val="3332542A"/>
    <w:rsid w:val="34E320C3"/>
    <w:rsid w:val="36197308"/>
    <w:rsid w:val="3682563F"/>
    <w:rsid w:val="369F3451"/>
    <w:rsid w:val="37EB016A"/>
    <w:rsid w:val="3A133EF6"/>
    <w:rsid w:val="3A8E56C4"/>
    <w:rsid w:val="3B470F89"/>
    <w:rsid w:val="3C053760"/>
    <w:rsid w:val="3CD76F0F"/>
    <w:rsid w:val="3D2967E5"/>
    <w:rsid w:val="3DCD6381"/>
    <w:rsid w:val="3DD62AC1"/>
    <w:rsid w:val="3EE37BF6"/>
    <w:rsid w:val="4064369F"/>
    <w:rsid w:val="42016335"/>
    <w:rsid w:val="422754F4"/>
    <w:rsid w:val="43A03717"/>
    <w:rsid w:val="442858E1"/>
    <w:rsid w:val="466724E1"/>
    <w:rsid w:val="4A0B1B04"/>
    <w:rsid w:val="4A9966F0"/>
    <w:rsid w:val="4C2C0EF6"/>
    <w:rsid w:val="4D7A19F6"/>
    <w:rsid w:val="4EFFA688"/>
    <w:rsid w:val="52236367"/>
    <w:rsid w:val="525C1C66"/>
    <w:rsid w:val="52C33D66"/>
    <w:rsid w:val="53DB6D28"/>
    <w:rsid w:val="54A82A38"/>
    <w:rsid w:val="54F34DF4"/>
    <w:rsid w:val="568336C9"/>
    <w:rsid w:val="597E06C3"/>
    <w:rsid w:val="5AF14D9A"/>
    <w:rsid w:val="5BEF3F2C"/>
    <w:rsid w:val="5C0B30B1"/>
    <w:rsid w:val="5C7419FB"/>
    <w:rsid w:val="5E682069"/>
    <w:rsid w:val="5E6A3173"/>
    <w:rsid w:val="602177CE"/>
    <w:rsid w:val="61E432B0"/>
    <w:rsid w:val="642E5897"/>
    <w:rsid w:val="646E7D47"/>
    <w:rsid w:val="655E63A3"/>
    <w:rsid w:val="676A5D60"/>
    <w:rsid w:val="68A42BDF"/>
    <w:rsid w:val="68F56BAA"/>
    <w:rsid w:val="6903745D"/>
    <w:rsid w:val="6ACF1D0A"/>
    <w:rsid w:val="6D6A7E15"/>
    <w:rsid w:val="6DD5141C"/>
    <w:rsid w:val="6E7C2A4D"/>
    <w:rsid w:val="710527FA"/>
    <w:rsid w:val="71E25E63"/>
    <w:rsid w:val="72A823A9"/>
    <w:rsid w:val="744011C6"/>
    <w:rsid w:val="76FA628A"/>
    <w:rsid w:val="7B3D3E06"/>
    <w:rsid w:val="7B422EAA"/>
    <w:rsid w:val="7C86358B"/>
    <w:rsid w:val="7D800255"/>
    <w:rsid w:val="7F7B57BF"/>
    <w:rsid w:val="FFCC48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iPriority="99" w:semiHidden="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9"/>
    <w:qFormat/>
    <w:uiPriority w:val="0"/>
    <w:pPr>
      <w:spacing w:before="340" w:after="330" w:line="360" w:lineRule="auto"/>
      <w:outlineLvl w:val="0"/>
    </w:pPr>
    <w:rPr>
      <w:kern w:val="44"/>
      <w:szCs w:val="44"/>
    </w:rPr>
  </w:style>
  <w:style w:type="paragraph" w:styleId="5">
    <w:name w:val="heading 2"/>
    <w:basedOn w:val="3"/>
    <w:next w:val="4"/>
    <w:link w:val="60"/>
    <w:qFormat/>
    <w:uiPriority w:val="0"/>
    <w:pPr>
      <w:adjustRightInd w:val="0"/>
      <w:textAlignment w:val="baseline"/>
      <w:outlineLvl w:val="1"/>
    </w:pPr>
    <w:rPr>
      <w:kern w:val="0"/>
      <w:szCs w:val="20"/>
    </w:rPr>
  </w:style>
  <w:style w:type="paragraph" w:styleId="3">
    <w:name w:val="heading 3"/>
    <w:basedOn w:val="4"/>
    <w:next w:val="1"/>
    <w:link w:val="58"/>
    <w:qFormat/>
    <w:uiPriority w:val="9"/>
    <w:pPr>
      <w:spacing w:before="260" w:after="260" w:line="240" w:lineRule="auto"/>
      <w:jc w:val="center"/>
      <w:outlineLvl w:val="2"/>
    </w:pPr>
    <w:rPr>
      <w:rFonts w:ascii="黑体" w:hAnsi="黑体"/>
      <w:b w:val="0"/>
      <w:sz w:val="24"/>
      <w:szCs w:val="32"/>
    </w:rPr>
  </w:style>
  <w:style w:type="paragraph" w:styleId="4">
    <w:name w:val="heading 4"/>
    <w:basedOn w:val="1"/>
    <w:next w:val="1"/>
    <w:link w:val="57"/>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2"/>
    <w:qFormat/>
    <w:uiPriority w:val="0"/>
    <w:pPr>
      <w:keepNext/>
      <w:keepLines/>
      <w:spacing w:before="280" w:after="290" w:line="376" w:lineRule="auto"/>
      <w:outlineLvl w:val="4"/>
    </w:pPr>
    <w:rPr>
      <w:b/>
      <w:sz w:val="28"/>
      <w:szCs w:val="20"/>
    </w:rPr>
  </w:style>
  <w:style w:type="paragraph" w:styleId="8">
    <w:name w:val="heading 6"/>
    <w:basedOn w:val="1"/>
    <w:next w:val="7"/>
    <w:link w:val="63"/>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link w:val="64"/>
    <w:qFormat/>
    <w:uiPriority w:val="0"/>
    <w:pPr>
      <w:keepNext/>
      <w:keepLines/>
      <w:spacing w:before="240" w:after="64" w:line="320" w:lineRule="auto"/>
      <w:outlineLvl w:val="6"/>
    </w:pPr>
    <w:rPr>
      <w:b/>
      <w:sz w:val="24"/>
      <w:szCs w:val="20"/>
    </w:rPr>
  </w:style>
  <w:style w:type="paragraph" w:styleId="10">
    <w:name w:val="heading 8"/>
    <w:basedOn w:val="1"/>
    <w:next w:val="7"/>
    <w:link w:val="65"/>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link w:val="66"/>
    <w:qFormat/>
    <w:uiPriority w:val="0"/>
    <w:pPr>
      <w:keepNext/>
      <w:keepLines/>
      <w:spacing w:before="240" w:after="64" w:line="320" w:lineRule="auto"/>
      <w:outlineLvl w:val="8"/>
    </w:pPr>
    <w:rPr>
      <w:rFonts w:ascii="Arial" w:hAnsi="Arial" w:eastAsia="黑体"/>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1"/>
    <w:qFormat/>
    <w:uiPriority w:val="0"/>
    <w:pPr>
      <w:ind w:firstLine="420"/>
    </w:pPr>
    <w:rPr>
      <w:szCs w:val="20"/>
    </w:rPr>
  </w:style>
  <w:style w:type="paragraph" w:styleId="12">
    <w:name w:val="toc 7"/>
    <w:basedOn w:val="1"/>
    <w:next w:val="1"/>
    <w:qFormat/>
    <w:uiPriority w:val="0"/>
    <w:pPr>
      <w:ind w:left="1260"/>
      <w:jc w:val="left"/>
    </w:pPr>
    <w:rPr>
      <w:szCs w:val="21"/>
    </w:rPr>
  </w:style>
  <w:style w:type="paragraph" w:styleId="13">
    <w:name w:val="index 8"/>
    <w:basedOn w:val="1"/>
    <w:next w:val="1"/>
    <w:unhideWhenUsed/>
    <w:qFormat/>
    <w:uiPriority w:val="99"/>
    <w:pPr>
      <w:ind w:left="1400" w:leftChars="1400"/>
    </w:pPr>
    <w:rPr>
      <w:rFonts w:ascii="Calibri" w:hAnsi="Calibri"/>
      <w:szCs w:val="22"/>
    </w:rPr>
  </w:style>
  <w:style w:type="paragraph" w:styleId="14">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5">
    <w:name w:val="List Bullet"/>
    <w:basedOn w:val="1"/>
    <w:qFormat/>
    <w:uiPriority w:val="0"/>
    <w:pPr>
      <w:tabs>
        <w:tab w:val="left" w:pos="360"/>
      </w:tabs>
      <w:ind w:left="360" w:hanging="360" w:hangingChars="200"/>
    </w:pPr>
    <w:rPr>
      <w:szCs w:val="20"/>
    </w:rPr>
  </w:style>
  <w:style w:type="paragraph" w:styleId="16">
    <w:name w:val="Document Map"/>
    <w:basedOn w:val="1"/>
    <w:link w:val="67"/>
    <w:qFormat/>
    <w:uiPriority w:val="0"/>
    <w:pPr>
      <w:shd w:val="clear" w:color="auto" w:fill="000080"/>
    </w:pPr>
  </w:style>
  <w:style w:type="paragraph" w:styleId="17">
    <w:name w:val="annotation text"/>
    <w:basedOn w:val="1"/>
    <w:link w:val="68"/>
    <w:qFormat/>
    <w:uiPriority w:val="99"/>
    <w:pPr>
      <w:autoSpaceDE w:val="0"/>
      <w:autoSpaceDN w:val="0"/>
      <w:adjustRightInd w:val="0"/>
      <w:jc w:val="left"/>
      <w:textAlignment w:val="baseline"/>
    </w:pPr>
    <w:rPr>
      <w:rFonts w:ascii="宋体" w:hAnsi="宋体" w:cs="宋体"/>
      <w:b/>
      <w:color w:val="000000" w:themeColor="text1"/>
      <w:kern w:val="0"/>
      <w:sz w:val="34"/>
      <w:szCs w:val="21"/>
      <w14:textFill>
        <w14:solidFill>
          <w14:schemeClr w14:val="tx1"/>
        </w14:solidFill>
      </w14:textFill>
    </w:rPr>
  </w:style>
  <w:style w:type="paragraph" w:styleId="18">
    <w:name w:val="Body Text 3"/>
    <w:basedOn w:val="1"/>
    <w:link w:val="69"/>
    <w:qFormat/>
    <w:uiPriority w:val="0"/>
    <w:pPr>
      <w:spacing w:after="120"/>
    </w:pPr>
    <w:rPr>
      <w:sz w:val="16"/>
      <w:szCs w:val="16"/>
    </w:rPr>
  </w:style>
  <w:style w:type="paragraph" w:styleId="19">
    <w:name w:val="Body Text"/>
    <w:basedOn w:val="1"/>
    <w:next w:val="1"/>
    <w:link w:val="56"/>
    <w:qFormat/>
    <w:uiPriority w:val="99"/>
    <w:pPr>
      <w:spacing w:line="360" w:lineRule="auto"/>
    </w:pPr>
    <w:rPr>
      <w:bCs/>
      <w:sz w:val="24"/>
    </w:rPr>
  </w:style>
  <w:style w:type="paragraph" w:styleId="20">
    <w:name w:val="Body Text Indent"/>
    <w:basedOn w:val="1"/>
    <w:link w:val="70"/>
    <w:qFormat/>
    <w:uiPriority w:val="0"/>
    <w:pPr>
      <w:spacing w:line="360" w:lineRule="auto"/>
      <w:ind w:firstLine="420" w:firstLineChars="200"/>
    </w:pPr>
  </w:style>
  <w:style w:type="paragraph" w:styleId="21">
    <w:name w:val="toc 5"/>
    <w:basedOn w:val="1"/>
    <w:next w:val="1"/>
    <w:qFormat/>
    <w:uiPriority w:val="0"/>
    <w:pPr>
      <w:ind w:left="840"/>
      <w:jc w:val="left"/>
    </w:pPr>
    <w:rPr>
      <w:szCs w:val="21"/>
    </w:rPr>
  </w:style>
  <w:style w:type="paragraph" w:styleId="22">
    <w:name w:val="toc 3"/>
    <w:basedOn w:val="1"/>
    <w:next w:val="1"/>
    <w:qFormat/>
    <w:uiPriority w:val="0"/>
    <w:pPr>
      <w:ind w:left="420"/>
      <w:jc w:val="left"/>
    </w:pPr>
    <w:rPr>
      <w:i/>
      <w:iCs/>
    </w:rPr>
  </w:style>
  <w:style w:type="paragraph" w:styleId="23">
    <w:name w:val="Plain Text"/>
    <w:basedOn w:val="1"/>
    <w:next w:val="1"/>
    <w:link w:val="71"/>
    <w:qFormat/>
    <w:uiPriority w:val="0"/>
    <w:rPr>
      <w:rFonts w:ascii="宋体" w:hAnsi="Courier New"/>
      <w:szCs w:val="20"/>
    </w:rPr>
  </w:style>
  <w:style w:type="paragraph" w:styleId="24">
    <w:name w:val="toc 8"/>
    <w:basedOn w:val="1"/>
    <w:next w:val="1"/>
    <w:qFormat/>
    <w:uiPriority w:val="0"/>
    <w:pPr>
      <w:ind w:left="1470"/>
      <w:jc w:val="left"/>
    </w:pPr>
    <w:rPr>
      <w:szCs w:val="21"/>
    </w:rPr>
  </w:style>
  <w:style w:type="paragraph" w:styleId="25">
    <w:name w:val="Date"/>
    <w:basedOn w:val="1"/>
    <w:next w:val="1"/>
    <w:link w:val="72"/>
    <w:qFormat/>
    <w:uiPriority w:val="0"/>
    <w:rPr>
      <w:rFonts w:ascii="宋体" w:hAnsi="Courier New"/>
      <w:sz w:val="32"/>
      <w:szCs w:val="20"/>
    </w:rPr>
  </w:style>
  <w:style w:type="paragraph" w:styleId="26">
    <w:name w:val="Body Text Indent 2"/>
    <w:basedOn w:val="1"/>
    <w:link w:val="73"/>
    <w:qFormat/>
    <w:uiPriority w:val="0"/>
    <w:pPr>
      <w:spacing w:beforeLines="50" w:afterLines="50" w:line="120" w:lineRule="auto"/>
      <w:ind w:firstLine="840" w:firstLineChars="400"/>
      <w:jc w:val="left"/>
    </w:pPr>
    <w:rPr>
      <w:rFonts w:ascii="宋体" w:hAnsi="宋体"/>
    </w:rPr>
  </w:style>
  <w:style w:type="paragraph" w:styleId="27">
    <w:name w:val="Balloon Text"/>
    <w:basedOn w:val="1"/>
    <w:link w:val="74"/>
    <w:qFormat/>
    <w:uiPriority w:val="99"/>
    <w:rPr>
      <w:sz w:val="18"/>
      <w:szCs w:val="18"/>
    </w:rPr>
  </w:style>
  <w:style w:type="paragraph" w:styleId="28">
    <w:name w:val="footer"/>
    <w:basedOn w:val="1"/>
    <w:link w:val="75"/>
    <w:qFormat/>
    <w:uiPriority w:val="99"/>
    <w:pPr>
      <w:tabs>
        <w:tab w:val="center" w:pos="4153"/>
        <w:tab w:val="right" w:pos="8306"/>
      </w:tabs>
      <w:snapToGrid w:val="0"/>
      <w:jc w:val="left"/>
    </w:pPr>
    <w:rPr>
      <w:sz w:val="18"/>
      <w:szCs w:val="18"/>
    </w:rPr>
  </w:style>
  <w:style w:type="paragraph" w:styleId="29">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b/>
      <w:bCs/>
      <w:caps/>
    </w:rPr>
  </w:style>
  <w:style w:type="paragraph" w:styleId="31">
    <w:name w:val="toc 4"/>
    <w:basedOn w:val="1"/>
    <w:next w:val="1"/>
    <w:qFormat/>
    <w:uiPriority w:val="0"/>
    <w:pPr>
      <w:ind w:left="630"/>
      <w:jc w:val="left"/>
    </w:pPr>
    <w:rPr>
      <w:szCs w:val="21"/>
    </w:rPr>
  </w:style>
  <w:style w:type="paragraph" w:styleId="32">
    <w:name w:val="Subtitle"/>
    <w:next w:val="1"/>
    <w:link w:val="77"/>
    <w:qFormat/>
    <w:uiPriority w:val="0"/>
    <w:pPr>
      <w:wordWrap w:val="0"/>
      <w:spacing w:after="60"/>
      <w:jc w:val="center"/>
    </w:pPr>
    <w:rPr>
      <w:rFonts w:ascii="Calibri" w:hAnsi="Calibri" w:eastAsia="宋体" w:cs="Times New Roman"/>
      <w:sz w:val="24"/>
      <w:lang w:val="en-US" w:eastAsia="zh-CN" w:bidi="ar-SA"/>
    </w:rPr>
  </w:style>
  <w:style w:type="paragraph" w:styleId="33">
    <w:name w:val="toc 6"/>
    <w:basedOn w:val="1"/>
    <w:next w:val="1"/>
    <w:qFormat/>
    <w:uiPriority w:val="0"/>
    <w:pPr>
      <w:ind w:left="1050"/>
      <w:jc w:val="left"/>
    </w:pPr>
    <w:rPr>
      <w:szCs w:val="21"/>
    </w:rPr>
  </w:style>
  <w:style w:type="paragraph" w:styleId="34">
    <w:name w:val="Body Text Indent 3"/>
    <w:basedOn w:val="1"/>
    <w:link w:val="78"/>
    <w:qFormat/>
    <w:uiPriority w:val="0"/>
    <w:pPr>
      <w:spacing w:line="360" w:lineRule="auto"/>
      <w:ind w:firstLine="482" w:firstLineChars="200"/>
    </w:pPr>
    <w:rPr>
      <w:rFonts w:ascii="宋体"/>
      <w:b/>
      <w:bCs/>
      <w:sz w:val="24"/>
    </w:rPr>
  </w:style>
  <w:style w:type="paragraph" w:styleId="35">
    <w:name w:val="toc 2"/>
    <w:basedOn w:val="1"/>
    <w:next w:val="1"/>
    <w:qFormat/>
    <w:uiPriority w:val="0"/>
    <w:pPr>
      <w:tabs>
        <w:tab w:val="right" w:leader="dot" w:pos="8296"/>
      </w:tabs>
      <w:ind w:left="210"/>
      <w:jc w:val="left"/>
    </w:pPr>
    <w:rPr>
      <w:smallCaps/>
    </w:rPr>
  </w:style>
  <w:style w:type="paragraph" w:styleId="36">
    <w:name w:val="toc 9"/>
    <w:basedOn w:val="1"/>
    <w:next w:val="1"/>
    <w:qFormat/>
    <w:uiPriority w:val="0"/>
    <w:pPr>
      <w:ind w:left="1680"/>
      <w:jc w:val="left"/>
    </w:pPr>
    <w:rPr>
      <w:szCs w:val="21"/>
    </w:rPr>
  </w:style>
  <w:style w:type="paragraph" w:styleId="37">
    <w:name w:val="Body Text 2"/>
    <w:basedOn w:val="1"/>
    <w:next w:val="23"/>
    <w:link w:val="55"/>
    <w:qFormat/>
    <w:uiPriority w:val="0"/>
    <w:pPr>
      <w:spacing w:line="360" w:lineRule="auto"/>
    </w:pPr>
    <w:rPr>
      <w:sz w:val="24"/>
    </w:rPr>
  </w:style>
  <w:style w:type="paragraph" w:styleId="38">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9">
    <w:name w:val="Normal (Web)"/>
    <w:basedOn w:val="1"/>
    <w:link w:val="80"/>
    <w:qFormat/>
    <w:uiPriority w:val="99"/>
    <w:pPr>
      <w:widowControl/>
      <w:spacing w:beforeAutospacing="1" w:afterAutospacing="1"/>
      <w:jc w:val="center"/>
      <w:outlineLvl w:val="1"/>
    </w:pPr>
    <w:rPr>
      <w:kern w:val="0"/>
      <w:sz w:val="24"/>
    </w:rPr>
  </w:style>
  <w:style w:type="paragraph" w:styleId="40">
    <w:name w:val="index 1"/>
    <w:basedOn w:val="1"/>
    <w:next w:val="1"/>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1">
    <w:name w:val="Title"/>
    <w:basedOn w:val="1"/>
    <w:link w:val="81"/>
    <w:qFormat/>
    <w:uiPriority w:val="10"/>
    <w:pPr>
      <w:spacing w:before="240" w:after="60"/>
      <w:jc w:val="center"/>
      <w:outlineLvl w:val="0"/>
    </w:pPr>
    <w:rPr>
      <w:rFonts w:ascii="Arial" w:hAnsi="Arial" w:eastAsia="隶书" w:cs="Arial"/>
      <w:b/>
      <w:bCs/>
      <w:sz w:val="32"/>
      <w:szCs w:val="32"/>
    </w:rPr>
  </w:style>
  <w:style w:type="paragraph" w:styleId="42">
    <w:name w:val="annotation subject"/>
    <w:basedOn w:val="17"/>
    <w:next w:val="17"/>
    <w:link w:val="82"/>
    <w:qFormat/>
    <w:uiPriority w:val="99"/>
    <w:pPr>
      <w:autoSpaceDE/>
      <w:autoSpaceDN/>
      <w:adjustRightInd/>
      <w:textAlignment w:val="auto"/>
    </w:pPr>
    <w:rPr>
      <w:rFonts w:ascii="Times New Roman"/>
      <w:b w:val="0"/>
      <w:bCs/>
      <w:kern w:val="2"/>
      <w:sz w:val="21"/>
      <w:szCs w:val="24"/>
    </w:rPr>
  </w:style>
  <w:style w:type="paragraph" w:styleId="43">
    <w:name w:val="Body Text First Indent"/>
    <w:basedOn w:val="19"/>
    <w:link w:val="83"/>
    <w:qFormat/>
    <w:uiPriority w:val="0"/>
    <w:pPr>
      <w:spacing w:after="120" w:line="240" w:lineRule="auto"/>
      <w:ind w:firstLine="420" w:firstLineChars="100"/>
    </w:pPr>
    <w:rPr>
      <w:sz w:val="21"/>
    </w:rPr>
  </w:style>
  <w:style w:type="paragraph" w:styleId="44">
    <w:name w:val="Body Text First Indent 2"/>
    <w:basedOn w:val="20"/>
    <w:link w:val="504"/>
    <w:unhideWhenUsed/>
    <w:qFormat/>
    <w:uiPriority w:val="99"/>
    <w:pPr>
      <w:spacing w:after="120" w:line="240" w:lineRule="auto"/>
      <w:ind w:left="420" w:leftChars="200"/>
    </w:pPr>
    <w:rPr>
      <w:rFonts w:ascii="Calibri" w:hAnsi="Calibri"/>
      <w:szCs w:val="22"/>
    </w:r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Table Elegant"/>
    <w:basedOn w:val="45"/>
    <w:qFormat/>
    <w:uiPriority w:val="0"/>
    <w:pPr>
      <w:widowControl w:val="0"/>
      <w:jc w:val="both"/>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99"/>
    <w:rPr>
      <w:color w:val="800080"/>
      <w:u w:val="single"/>
    </w:rPr>
  </w:style>
  <w:style w:type="character" w:styleId="52">
    <w:name w:val="Emphasis"/>
    <w:basedOn w:val="48"/>
    <w:qFormat/>
    <w:uiPriority w:val="0"/>
    <w:rPr>
      <w:sz w:val="20"/>
    </w:rPr>
  </w:style>
  <w:style w:type="character" w:styleId="53">
    <w:name w:val="Hyperlink"/>
    <w:qFormat/>
    <w:uiPriority w:val="99"/>
    <w:rPr>
      <w:color w:val="0000FF"/>
      <w:u w:val="single"/>
    </w:rPr>
  </w:style>
  <w:style w:type="character" w:styleId="54">
    <w:name w:val="annotation reference"/>
    <w:basedOn w:val="48"/>
    <w:qFormat/>
    <w:uiPriority w:val="99"/>
    <w:rPr>
      <w:sz w:val="21"/>
      <w:szCs w:val="21"/>
    </w:rPr>
  </w:style>
  <w:style w:type="character" w:customStyle="1" w:styleId="55">
    <w:name w:val="正文文本 2 字符"/>
    <w:link w:val="37"/>
    <w:qFormat/>
    <w:uiPriority w:val="0"/>
    <w:rPr>
      <w:rFonts w:eastAsia="宋体"/>
      <w:kern w:val="2"/>
      <w:sz w:val="24"/>
      <w:szCs w:val="24"/>
      <w:lang w:val="en-US" w:eastAsia="zh-CN" w:bidi="ar-SA"/>
    </w:rPr>
  </w:style>
  <w:style w:type="character" w:customStyle="1" w:styleId="56">
    <w:name w:val="正文文本 字符"/>
    <w:link w:val="19"/>
    <w:qFormat/>
    <w:uiPriority w:val="99"/>
    <w:rPr>
      <w:bCs/>
      <w:kern w:val="2"/>
      <w:sz w:val="24"/>
      <w:szCs w:val="24"/>
    </w:rPr>
  </w:style>
  <w:style w:type="character" w:customStyle="1" w:styleId="57">
    <w:name w:val="标题 4 字符"/>
    <w:link w:val="4"/>
    <w:qFormat/>
    <w:uiPriority w:val="9"/>
    <w:rPr>
      <w:rFonts w:ascii="Arial" w:hAnsi="Arial" w:eastAsia="黑体"/>
      <w:b/>
      <w:bCs/>
      <w:kern w:val="2"/>
      <w:sz w:val="28"/>
      <w:szCs w:val="28"/>
      <w:lang w:val="en-US" w:eastAsia="zh-CN" w:bidi="ar-SA"/>
    </w:rPr>
  </w:style>
  <w:style w:type="character" w:customStyle="1" w:styleId="58">
    <w:name w:val="标题 3 字符"/>
    <w:link w:val="3"/>
    <w:qFormat/>
    <w:uiPriority w:val="9"/>
    <w:rPr>
      <w:rFonts w:ascii="黑体" w:hAnsi="黑体" w:eastAsia="黑体"/>
      <w:bCs/>
      <w:kern w:val="2"/>
      <w:sz w:val="24"/>
      <w:szCs w:val="32"/>
    </w:rPr>
  </w:style>
  <w:style w:type="character" w:customStyle="1" w:styleId="59">
    <w:name w:val="标题 1 字符"/>
    <w:link w:val="2"/>
    <w:qFormat/>
    <w:uiPriority w:val="0"/>
    <w:rPr>
      <w:rFonts w:ascii="宋体" w:hAnsi="宋体" w:eastAsia="黑体"/>
      <w:b/>
      <w:bCs/>
      <w:kern w:val="44"/>
      <w:sz w:val="28"/>
      <w:szCs w:val="44"/>
      <w:lang w:val="en-US" w:eastAsia="zh-CN" w:bidi="ar-SA"/>
    </w:rPr>
  </w:style>
  <w:style w:type="character" w:customStyle="1" w:styleId="60">
    <w:name w:val="标题 2 字符"/>
    <w:link w:val="5"/>
    <w:qFormat/>
    <w:uiPriority w:val="0"/>
    <w:rPr>
      <w:rFonts w:ascii="宋体" w:hAnsi="宋体" w:eastAsia="宋体"/>
      <w:b/>
      <w:bCs/>
      <w:sz w:val="24"/>
      <w:lang w:val="en-US" w:eastAsia="zh-CN" w:bidi="ar-SA"/>
    </w:rPr>
  </w:style>
  <w:style w:type="character" w:customStyle="1" w:styleId="61">
    <w:name w:val="正文缩进 字符"/>
    <w:link w:val="7"/>
    <w:qFormat/>
    <w:uiPriority w:val="0"/>
    <w:rPr>
      <w:rFonts w:eastAsia="宋体"/>
      <w:kern w:val="2"/>
      <w:sz w:val="21"/>
      <w:lang w:val="en-US" w:eastAsia="zh-CN" w:bidi="ar-SA"/>
    </w:rPr>
  </w:style>
  <w:style w:type="character" w:customStyle="1" w:styleId="62">
    <w:name w:val="标题 5 字符"/>
    <w:link w:val="6"/>
    <w:qFormat/>
    <w:uiPriority w:val="0"/>
    <w:rPr>
      <w:rFonts w:eastAsia="宋体"/>
      <w:b/>
      <w:kern w:val="2"/>
      <w:sz w:val="28"/>
      <w:lang w:val="en-US" w:eastAsia="zh-CN" w:bidi="ar-SA"/>
    </w:rPr>
  </w:style>
  <w:style w:type="character" w:customStyle="1" w:styleId="63">
    <w:name w:val="标题 6 字符"/>
    <w:link w:val="8"/>
    <w:qFormat/>
    <w:uiPriority w:val="0"/>
    <w:rPr>
      <w:rFonts w:ascii="Arial" w:hAnsi="Arial" w:eastAsia="黑体"/>
      <w:b/>
      <w:kern w:val="2"/>
      <w:sz w:val="24"/>
      <w:lang w:val="en-US" w:eastAsia="zh-CN" w:bidi="ar-SA"/>
    </w:rPr>
  </w:style>
  <w:style w:type="character" w:customStyle="1" w:styleId="64">
    <w:name w:val="标题 7 字符"/>
    <w:link w:val="9"/>
    <w:qFormat/>
    <w:uiPriority w:val="0"/>
    <w:rPr>
      <w:rFonts w:eastAsia="宋体"/>
      <w:b/>
      <w:kern w:val="2"/>
      <w:sz w:val="24"/>
      <w:lang w:val="en-US" w:eastAsia="zh-CN" w:bidi="ar-SA"/>
    </w:rPr>
  </w:style>
  <w:style w:type="character" w:customStyle="1" w:styleId="65">
    <w:name w:val="标题 8 字符"/>
    <w:link w:val="10"/>
    <w:qFormat/>
    <w:uiPriority w:val="0"/>
    <w:rPr>
      <w:rFonts w:ascii="Arial" w:hAnsi="Arial" w:eastAsia="黑体"/>
      <w:kern w:val="2"/>
      <w:sz w:val="24"/>
      <w:lang w:val="en-US" w:eastAsia="zh-CN" w:bidi="ar-SA"/>
    </w:rPr>
  </w:style>
  <w:style w:type="character" w:customStyle="1" w:styleId="66">
    <w:name w:val="标题 9 字符"/>
    <w:link w:val="11"/>
    <w:qFormat/>
    <w:uiPriority w:val="0"/>
    <w:rPr>
      <w:rFonts w:ascii="Arial" w:hAnsi="Arial" w:eastAsia="黑体"/>
      <w:kern w:val="2"/>
      <w:sz w:val="21"/>
      <w:lang w:val="en-US" w:eastAsia="zh-CN" w:bidi="ar-SA"/>
    </w:rPr>
  </w:style>
  <w:style w:type="character" w:customStyle="1" w:styleId="67">
    <w:name w:val="文档结构图 字符"/>
    <w:basedOn w:val="48"/>
    <w:link w:val="16"/>
    <w:qFormat/>
    <w:uiPriority w:val="0"/>
    <w:rPr>
      <w:kern w:val="2"/>
      <w:sz w:val="21"/>
      <w:szCs w:val="24"/>
      <w:shd w:val="clear" w:color="auto" w:fill="000080"/>
    </w:rPr>
  </w:style>
  <w:style w:type="character" w:customStyle="1" w:styleId="68">
    <w:name w:val="批注文字 字符"/>
    <w:basedOn w:val="48"/>
    <w:link w:val="17"/>
    <w:qFormat/>
    <w:uiPriority w:val="99"/>
    <w:rPr>
      <w:rFonts w:ascii="宋体" w:hAnsi="宋体" w:cs="宋体"/>
      <w:b/>
      <w:color w:val="000000" w:themeColor="text1"/>
      <w:sz w:val="34"/>
      <w:szCs w:val="21"/>
      <w14:textFill>
        <w14:solidFill>
          <w14:schemeClr w14:val="tx1"/>
        </w14:solidFill>
      </w14:textFill>
    </w:rPr>
  </w:style>
  <w:style w:type="character" w:customStyle="1" w:styleId="69">
    <w:name w:val="正文文本 3 字符"/>
    <w:link w:val="18"/>
    <w:qFormat/>
    <w:uiPriority w:val="0"/>
    <w:rPr>
      <w:rFonts w:eastAsia="宋体"/>
      <w:kern w:val="2"/>
      <w:sz w:val="16"/>
      <w:szCs w:val="16"/>
      <w:lang w:val="en-US" w:eastAsia="zh-CN" w:bidi="ar-SA"/>
    </w:rPr>
  </w:style>
  <w:style w:type="character" w:customStyle="1" w:styleId="70">
    <w:name w:val="正文文本缩进 字符"/>
    <w:link w:val="20"/>
    <w:qFormat/>
    <w:uiPriority w:val="0"/>
    <w:rPr>
      <w:rFonts w:eastAsia="宋体"/>
      <w:kern w:val="2"/>
      <w:sz w:val="21"/>
      <w:szCs w:val="24"/>
      <w:lang w:val="en-US" w:eastAsia="zh-CN" w:bidi="ar-SA"/>
    </w:rPr>
  </w:style>
  <w:style w:type="character" w:customStyle="1" w:styleId="71">
    <w:name w:val="纯文本 字符"/>
    <w:link w:val="23"/>
    <w:qFormat/>
    <w:uiPriority w:val="0"/>
    <w:rPr>
      <w:rFonts w:ascii="宋体" w:hAnsi="Courier New" w:eastAsia="宋体"/>
      <w:kern w:val="2"/>
      <w:sz w:val="21"/>
      <w:lang w:val="en-US" w:eastAsia="zh-CN" w:bidi="ar-SA"/>
    </w:rPr>
  </w:style>
  <w:style w:type="character" w:customStyle="1" w:styleId="72">
    <w:name w:val="日期 字符"/>
    <w:link w:val="25"/>
    <w:qFormat/>
    <w:uiPriority w:val="0"/>
    <w:rPr>
      <w:rFonts w:ascii="宋体" w:hAnsi="Courier New" w:eastAsia="宋体"/>
      <w:kern w:val="2"/>
      <w:sz w:val="32"/>
      <w:lang w:val="en-US" w:eastAsia="zh-CN" w:bidi="ar-SA"/>
    </w:rPr>
  </w:style>
  <w:style w:type="character" w:customStyle="1" w:styleId="73">
    <w:name w:val="正文文本缩进 2 字符"/>
    <w:link w:val="26"/>
    <w:qFormat/>
    <w:uiPriority w:val="0"/>
    <w:rPr>
      <w:rFonts w:ascii="宋体" w:hAnsi="宋体" w:eastAsia="宋体"/>
      <w:kern w:val="2"/>
      <w:sz w:val="21"/>
      <w:szCs w:val="24"/>
      <w:lang w:val="en-US" w:eastAsia="zh-CN" w:bidi="ar-SA"/>
    </w:rPr>
  </w:style>
  <w:style w:type="character" w:customStyle="1" w:styleId="74">
    <w:name w:val="批注框文本 字符"/>
    <w:link w:val="27"/>
    <w:qFormat/>
    <w:uiPriority w:val="99"/>
    <w:rPr>
      <w:rFonts w:eastAsia="宋体"/>
      <w:kern w:val="2"/>
      <w:sz w:val="18"/>
      <w:szCs w:val="18"/>
      <w:lang w:val="en-US" w:eastAsia="zh-CN" w:bidi="ar-SA"/>
    </w:rPr>
  </w:style>
  <w:style w:type="character" w:customStyle="1" w:styleId="75">
    <w:name w:val="页脚 字符"/>
    <w:link w:val="28"/>
    <w:qFormat/>
    <w:uiPriority w:val="99"/>
    <w:rPr>
      <w:rFonts w:eastAsia="宋体"/>
      <w:kern w:val="2"/>
      <w:sz w:val="18"/>
      <w:szCs w:val="18"/>
      <w:lang w:val="en-US" w:eastAsia="zh-CN" w:bidi="ar-SA"/>
    </w:rPr>
  </w:style>
  <w:style w:type="character" w:customStyle="1" w:styleId="76">
    <w:name w:val="页眉 字符"/>
    <w:link w:val="29"/>
    <w:qFormat/>
    <w:uiPriority w:val="99"/>
    <w:rPr>
      <w:rFonts w:eastAsia="宋体"/>
      <w:kern w:val="2"/>
      <w:sz w:val="18"/>
      <w:szCs w:val="18"/>
      <w:lang w:val="en-US" w:eastAsia="zh-CN" w:bidi="ar-SA"/>
    </w:rPr>
  </w:style>
  <w:style w:type="character" w:customStyle="1" w:styleId="77">
    <w:name w:val="副标题 字符"/>
    <w:basedOn w:val="48"/>
    <w:link w:val="32"/>
    <w:qFormat/>
    <w:uiPriority w:val="0"/>
    <w:rPr>
      <w:rFonts w:ascii="Calibri" w:hAnsi="Calibri"/>
      <w:sz w:val="24"/>
    </w:rPr>
  </w:style>
  <w:style w:type="character" w:customStyle="1" w:styleId="78">
    <w:name w:val="正文文本缩进 3 字符"/>
    <w:link w:val="34"/>
    <w:qFormat/>
    <w:uiPriority w:val="0"/>
    <w:rPr>
      <w:rFonts w:ascii="宋体" w:eastAsia="宋体"/>
      <w:b/>
      <w:bCs/>
      <w:kern w:val="2"/>
      <w:sz w:val="24"/>
      <w:szCs w:val="24"/>
      <w:lang w:val="en-US" w:eastAsia="zh-CN" w:bidi="ar-SA"/>
    </w:rPr>
  </w:style>
  <w:style w:type="character" w:customStyle="1" w:styleId="79">
    <w:name w:val="HTML 预设格式 字符"/>
    <w:link w:val="38"/>
    <w:qFormat/>
    <w:uiPriority w:val="0"/>
    <w:rPr>
      <w:rFonts w:ascii="Arial Unicode MS" w:hAnsi="Arial Unicode MS" w:eastAsia="Arial Unicode MS"/>
      <w:color w:val="000000"/>
      <w:lang w:val="en-US" w:eastAsia="zh-CN" w:bidi="ar-SA"/>
    </w:rPr>
  </w:style>
  <w:style w:type="character" w:customStyle="1" w:styleId="80">
    <w:name w:val="普通(网站) 字符"/>
    <w:link w:val="39"/>
    <w:qFormat/>
    <w:uiPriority w:val="99"/>
    <w:rPr>
      <w:sz w:val="24"/>
      <w:szCs w:val="24"/>
    </w:rPr>
  </w:style>
  <w:style w:type="character" w:customStyle="1" w:styleId="81">
    <w:name w:val="标题 字符"/>
    <w:link w:val="41"/>
    <w:qFormat/>
    <w:uiPriority w:val="10"/>
    <w:rPr>
      <w:rFonts w:ascii="Arial" w:hAnsi="Arial" w:eastAsia="隶书" w:cs="Arial"/>
      <w:b/>
      <w:bCs/>
      <w:kern w:val="2"/>
      <w:sz w:val="32"/>
      <w:szCs w:val="32"/>
      <w:lang w:val="en-US" w:eastAsia="zh-CN" w:bidi="ar-SA"/>
    </w:rPr>
  </w:style>
  <w:style w:type="character" w:customStyle="1" w:styleId="82">
    <w:name w:val="批注主题 字符"/>
    <w:basedOn w:val="68"/>
    <w:link w:val="42"/>
    <w:qFormat/>
    <w:uiPriority w:val="99"/>
    <w:rPr>
      <w:rFonts w:ascii="宋体" w:hAnsi="宋体" w:cs="宋体"/>
      <w:color w:val="FF0000"/>
      <w:sz w:val="34"/>
      <w:szCs w:val="21"/>
    </w:rPr>
  </w:style>
  <w:style w:type="character" w:customStyle="1" w:styleId="83">
    <w:name w:val="正文文本首行缩进 字符"/>
    <w:link w:val="43"/>
    <w:qFormat/>
    <w:uiPriority w:val="0"/>
    <w:rPr>
      <w:rFonts w:eastAsia="宋体"/>
      <w:b/>
      <w:bCs/>
      <w:kern w:val="2"/>
      <w:sz w:val="21"/>
      <w:szCs w:val="24"/>
      <w:lang w:val="en-US" w:eastAsia="zh-CN" w:bidi="ar-SA"/>
    </w:rPr>
  </w:style>
  <w:style w:type="paragraph" w:customStyle="1" w:styleId="84">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85">
    <w:name w:val="标题 3 Char"/>
    <w:qFormat/>
    <w:uiPriority w:val="0"/>
    <w:rPr>
      <w:rFonts w:ascii="黑体" w:eastAsia="黑体"/>
      <w:bCs/>
      <w:sz w:val="30"/>
    </w:rPr>
  </w:style>
  <w:style w:type="paragraph" w:customStyle="1" w:styleId="86">
    <w:name w:val="样式41"/>
    <w:basedOn w:val="1"/>
    <w:qFormat/>
    <w:uiPriority w:val="0"/>
    <w:pPr>
      <w:tabs>
        <w:tab w:val="left" w:pos="945"/>
        <w:tab w:val="left" w:pos="7994"/>
      </w:tabs>
      <w:spacing w:line="360" w:lineRule="auto"/>
      <w:ind w:left="7994" w:leftChars="800" w:hanging="360" w:hangingChars="200"/>
    </w:pPr>
    <w:rPr>
      <w:b/>
      <w:color w:val="000000"/>
      <w:sz w:val="24"/>
      <w:szCs w:val="20"/>
    </w:rPr>
  </w:style>
  <w:style w:type="paragraph" w:customStyle="1" w:styleId="8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8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8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0">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1">
    <w:name w:val="Char Char Char 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93">
    <w:name w:val="自定义正文"/>
    <w:basedOn w:val="1"/>
    <w:qFormat/>
    <w:uiPriority w:val="0"/>
    <w:pPr>
      <w:spacing w:afterLines="50"/>
      <w:ind w:left="600" w:leftChars="600"/>
    </w:pPr>
  </w:style>
  <w:style w:type="paragraph" w:customStyle="1" w:styleId="94">
    <w:name w:val="Char Char Char Char Char"/>
    <w:basedOn w:val="1"/>
    <w:qFormat/>
    <w:uiPriority w:val="0"/>
    <w:rPr>
      <w:rFonts w:ascii="Tahoma" w:hAnsi="Tahoma"/>
      <w:sz w:val="24"/>
      <w:szCs w:val="2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96">
    <w:name w:val="Char Char"/>
    <w:basedOn w:val="1"/>
    <w:qFormat/>
    <w:uiPriority w:val="0"/>
    <w:rPr>
      <w:rFonts w:ascii="Tahoma" w:hAnsi="Tahoma"/>
      <w:sz w:val="24"/>
      <w:szCs w:val="20"/>
    </w:rPr>
  </w:style>
  <w:style w:type="paragraph" w:customStyle="1" w:styleId="97">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9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99">
    <w:name w:val="List Paragraph"/>
    <w:basedOn w:val="1"/>
    <w:qFormat/>
    <w:uiPriority w:val="0"/>
    <w:pPr>
      <w:ind w:firstLine="420" w:firstLineChars="200"/>
    </w:pPr>
    <w:rPr>
      <w:rFonts w:ascii="Calibri" w:hAnsi="Calibri"/>
      <w:szCs w:val="22"/>
    </w:rPr>
  </w:style>
  <w:style w:type="paragraph" w:customStyle="1" w:styleId="100">
    <w:name w:val="USE 1"/>
    <w:basedOn w:val="1"/>
    <w:qFormat/>
    <w:uiPriority w:val="0"/>
    <w:pPr>
      <w:spacing w:line="200" w:lineRule="atLeast"/>
      <w:jc w:val="left"/>
    </w:pPr>
    <w:rPr>
      <w:rFonts w:ascii="宋体" w:hAnsi="宋体"/>
      <w:b/>
      <w:sz w:val="24"/>
      <w:szCs w:val="28"/>
    </w:rPr>
  </w:style>
  <w:style w:type="paragraph" w:customStyle="1" w:styleId="101">
    <w:name w:val="RFI text from 3rd Level"/>
    <w:basedOn w:val="1"/>
    <w:qFormat/>
    <w:uiPriority w:val="0"/>
    <w:pPr>
      <w:widowControl/>
      <w:tabs>
        <w:tab w:val="left" w:pos="1080"/>
      </w:tabs>
      <w:spacing w:beforeLines="50" w:line="360" w:lineRule="auto"/>
    </w:pPr>
    <w:rPr>
      <w:rFonts w:ascii="Arial (W1)" w:hAnsi="Arial (W1)"/>
      <w:bCs/>
      <w:kern w:val="0"/>
      <w:sz w:val="24"/>
      <w:lang w:val="en-GB"/>
    </w:rPr>
  </w:style>
  <w:style w:type="paragraph" w:customStyle="1" w:styleId="102">
    <w:name w:val="正文文字缩进项目"/>
    <w:basedOn w:val="20"/>
    <w:qFormat/>
    <w:uiPriority w:val="0"/>
    <w:pPr>
      <w:tabs>
        <w:tab w:val="left" w:pos="840"/>
      </w:tabs>
      <w:spacing w:after="120" w:line="240" w:lineRule="auto"/>
      <w:ind w:left="840" w:firstLine="0" w:firstLineChars="0"/>
    </w:pPr>
    <w:rPr>
      <w:rFonts w:ascii="Tahoma" w:hAnsi="Tahoma"/>
      <w:sz w:val="22"/>
      <w:szCs w:val="20"/>
    </w:rPr>
  </w:style>
  <w:style w:type="paragraph" w:customStyle="1" w:styleId="103">
    <w:name w:val="样式 标题 2 + 段前: 13 磅 段后: 13 磅 行距: 单倍行距"/>
    <w:basedOn w:val="5"/>
    <w:qFormat/>
    <w:uiPriority w:val="0"/>
    <w:pPr>
      <w:adjustRightInd/>
      <w:spacing w:before="0" w:after="0"/>
      <w:jc w:val="both"/>
      <w:textAlignment w:val="auto"/>
    </w:pPr>
    <w:rPr>
      <w:rFonts w:ascii="Cambria" w:hAnsi="Cambria" w:cs="宋体"/>
      <w:kern w:val="2"/>
      <w:sz w:val="32"/>
    </w:rPr>
  </w:style>
  <w:style w:type="character" w:customStyle="1" w:styleId="104">
    <w:name w:val="H4 Char2"/>
    <w:qFormat/>
    <w:uiPriority w:val="0"/>
    <w:rPr>
      <w:rFonts w:ascii="Arial" w:hAnsi="Arial" w:eastAsia="黑体"/>
      <w:b/>
      <w:bCs/>
      <w:kern w:val="2"/>
      <w:sz w:val="28"/>
      <w:szCs w:val="28"/>
      <w:lang w:val="en-US" w:eastAsia="zh-CN" w:bidi="ar-SA"/>
    </w:rPr>
  </w:style>
  <w:style w:type="character" w:customStyle="1" w:styleId="105">
    <w:name w:val="第*章 Char"/>
    <w:qFormat/>
    <w:uiPriority w:val="0"/>
    <w:rPr>
      <w:rFonts w:ascii="Arial" w:hAnsi="Arial" w:eastAsia="黑体"/>
      <w:b/>
      <w:bCs/>
      <w:kern w:val="2"/>
      <w:sz w:val="32"/>
      <w:szCs w:val="32"/>
    </w:rPr>
  </w:style>
  <w:style w:type="character" w:customStyle="1" w:styleId="106">
    <w:name w:val="章标题1 Char"/>
    <w:qFormat/>
    <w:uiPriority w:val="0"/>
    <w:rPr>
      <w:rFonts w:eastAsia="宋体"/>
      <w:b/>
      <w:bCs/>
      <w:kern w:val="2"/>
      <w:sz w:val="32"/>
      <w:szCs w:val="32"/>
      <w:lang w:val="en-US" w:eastAsia="zh-CN" w:bidi="ar-SA"/>
    </w:rPr>
  </w:style>
  <w:style w:type="character" w:customStyle="1" w:styleId="107">
    <w:name w:val="正文文字首行缩进 Char"/>
    <w:qFormat/>
    <w:uiPriority w:val="0"/>
    <w:rPr>
      <w:kern w:val="2"/>
      <w:sz w:val="21"/>
      <w:szCs w:val="24"/>
    </w:rPr>
  </w:style>
  <w:style w:type="paragraph" w:customStyle="1" w:styleId="108">
    <w:name w:val="样式1"/>
    <w:basedOn w:val="41"/>
    <w:qFormat/>
    <w:uiPriority w:val="0"/>
    <w:pPr>
      <w:spacing w:before="120" w:after="120"/>
    </w:pPr>
    <w:rPr>
      <w:rFonts w:eastAsia="黑体"/>
      <w:b w:val="0"/>
      <w:sz w:val="30"/>
      <w:szCs w:val="21"/>
    </w:rPr>
  </w:style>
  <w:style w:type="paragraph" w:customStyle="1" w:styleId="109">
    <w:name w:val="样式2"/>
    <w:basedOn w:val="41"/>
    <w:next w:val="108"/>
    <w:qFormat/>
    <w:uiPriority w:val="0"/>
    <w:pPr>
      <w:spacing w:before="120" w:after="120"/>
    </w:pPr>
    <w:rPr>
      <w:rFonts w:eastAsia="黑体"/>
      <w:b w:val="0"/>
      <w:sz w:val="30"/>
      <w:szCs w:val="30"/>
    </w:rPr>
  </w:style>
  <w:style w:type="character" w:customStyle="1" w:styleId="110">
    <w:name w:val="标题 3 Char Char"/>
    <w:qFormat/>
    <w:uiPriority w:val="0"/>
    <w:rPr>
      <w:rFonts w:eastAsia="宋体"/>
      <w:b/>
      <w:bCs/>
      <w:kern w:val="2"/>
      <w:sz w:val="32"/>
      <w:szCs w:val="32"/>
      <w:lang w:val="en-US" w:eastAsia="zh-CN" w:bidi="ar-SA"/>
    </w:rPr>
  </w:style>
  <w:style w:type="paragraph" w:customStyle="1" w:styleId="111">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12">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13">
    <w:name w:val="--规划正文"/>
    <w:basedOn w:val="1"/>
    <w:qFormat/>
    <w:uiPriority w:val="0"/>
    <w:pPr>
      <w:spacing w:line="360" w:lineRule="auto"/>
      <w:ind w:firstLine="200" w:firstLineChars="200"/>
    </w:pPr>
    <w:rPr>
      <w:szCs w:val="20"/>
    </w:rPr>
  </w:style>
  <w:style w:type="paragraph" w:customStyle="1" w:styleId="114">
    <w:name w:val="设计依据"/>
    <w:basedOn w:val="19"/>
    <w:qFormat/>
    <w:uiPriority w:val="0"/>
    <w:pPr>
      <w:tabs>
        <w:tab w:val="left" w:pos="1440"/>
      </w:tabs>
      <w:adjustRightInd w:val="0"/>
      <w:ind w:left="1440" w:hanging="420"/>
      <w:textAlignment w:val="baseline"/>
    </w:pPr>
    <w:rPr>
      <w:rFonts w:ascii="宋体" w:hAnsi="宋体"/>
      <w:b/>
      <w:kern w:val="0"/>
      <w:sz w:val="28"/>
      <w:szCs w:val="18"/>
    </w:rPr>
  </w:style>
  <w:style w:type="paragraph" w:customStyle="1" w:styleId="115">
    <w:name w:val="方案要点"/>
    <w:basedOn w:val="1"/>
    <w:qFormat/>
    <w:uiPriority w:val="0"/>
    <w:pPr>
      <w:tabs>
        <w:tab w:val="left" w:pos="420"/>
      </w:tabs>
      <w:spacing w:line="360" w:lineRule="auto"/>
      <w:ind w:left="420" w:hanging="420"/>
    </w:pPr>
    <w:rPr>
      <w:rFonts w:ascii="仿宋_GB2312" w:hAnsi="宋体" w:eastAsia="仿宋_GB2312"/>
      <w:color w:val="000000"/>
      <w:sz w:val="28"/>
      <w:szCs w:val="28"/>
    </w:rPr>
  </w:style>
  <w:style w:type="paragraph" w:customStyle="1" w:styleId="116">
    <w:name w:val="样式4"/>
    <w:basedOn w:val="1"/>
    <w:qFormat/>
    <w:uiPriority w:val="0"/>
    <w:pPr>
      <w:tabs>
        <w:tab w:val="left" w:pos="842"/>
      </w:tabs>
      <w:spacing w:line="360" w:lineRule="auto"/>
      <w:ind w:left="842" w:hanging="420"/>
    </w:pPr>
    <w:rPr>
      <w:sz w:val="24"/>
    </w:rPr>
  </w:style>
  <w:style w:type="paragraph" w:customStyle="1" w:styleId="117">
    <w:name w:val="文字"/>
    <w:basedOn w:val="1"/>
    <w:qFormat/>
    <w:uiPriority w:val="0"/>
    <w:pPr>
      <w:tabs>
        <w:tab w:val="left" w:pos="8520"/>
      </w:tabs>
      <w:spacing w:line="312" w:lineRule="auto"/>
      <w:ind w:right="-210" w:firstLine="556"/>
    </w:pPr>
    <w:rPr>
      <w:rFonts w:ascii="宋体"/>
      <w:sz w:val="28"/>
      <w:szCs w:val="20"/>
    </w:rPr>
  </w:style>
  <w:style w:type="paragraph" w:customStyle="1" w:styleId="118">
    <w:name w:val="--规划-表格-居左"/>
    <w:basedOn w:val="113"/>
    <w:qFormat/>
    <w:uiPriority w:val="0"/>
    <w:pPr>
      <w:spacing w:line="240" w:lineRule="auto"/>
      <w:ind w:firstLine="0" w:firstLineChars="0"/>
    </w:pPr>
    <w:rPr>
      <w:sz w:val="20"/>
    </w:rPr>
  </w:style>
  <w:style w:type="paragraph" w:customStyle="1" w:styleId="119">
    <w:name w:val="--规划-表格-居中"/>
    <w:basedOn w:val="113"/>
    <w:qFormat/>
    <w:uiPriority w:val="0"/>
    <w:pPr>
      <w:spacing w:line="240" w:lineRule="auto"/>
      <w:ind w:firstLine="0" w:firstLineChars="0"/>
      <w:jc w:val="center"/>
    </w:pPr>
    <w:rPr>
      <w:sz w:val="20"/>
    </w:rPr>
  </w:style>
  <w:style w:type="paragraph" w:customStyle="1" w:styleId="120">
    <w:name w:val="--编号内缩进"/>
    <w:basedOn w:val="1"/>
    <w:qFormat/>
    <w:uiPriority w:val="0"/>
    <w:pPr>
      <w:spacing w:line="360" w:lineRule="auto"/>
      <w:ind w:left="420" w:firstLine="200" w:firstLineChars="200"/>
    </w:pPr>
    <w:rPr>
      <w:szCs w:val="21"/>
    </w:rPr>
  </w:style>
  <w:style w:type="paragraph" w:customStyle="1" w:styleId="121">
    <w:name w:val="--规划-题注"/>
    <w:basedOn w:val="1"/>
    <w:next w:val="113"/>
    <w:qFormat/>
    <w:uiPriority w:val="0"/>
    <w:pPr>
      <w:spacing w:line="360" w:lineRule="auto"/>
      <w:jc w:val="center"/>
    </w:pPr>
    <w:rPr>
      <w:rFonts w:eastAsia="黑体"/>
    </w:rPr>
  </w:style>
  <w:style w:type="paragraph" w:customStyle="1" w:styleId="122">
    <w:name w:val="--规划-图和表"/>
    <w:next w:val="113"/>
    <w:qFormat/>
    <w:uiPriority w:val="0"/>
    <w:pPr>
      <w:jc w:val="center"/>
    </w:pPr>
    <w:rPr>
      <w:rFonts w:ascii="Times New Roman" w:hAnsi="Times New Roman" w:eastAsia="宋体" w:cs="Times New Roman"/>
      <w:kern w:val="2"/>
      <w:sz w:val="21"/>
      <w:lang w:val="en-US" w:eastAsia="zh-CN" w:bidi="ar-SA"/>
    </w:rPr>
  </w:style>
  <w:style w:type="paragraph" w:customStyle="1" w:styleId="123">
    <w:name w:val="--规划-小标题"/>
    <w:basedOn w:val="1"/>
    <w:next w:val="113"/>
    <w:qFormat/>
    <w:uiPriority w:val="0"/>
    <w:pPr>
      <w:keepNext/>
      <w:keepLines/>
      <w:spacing w:line="360" w:lineRule="auto"/>
      <w:outlineLvl w:val="4"/>
    </w:pPr>
    <w:rPr>
      <w:rFonts w:eastAsia="黑体"/>
    </w:rPr>
  </w:style>
  <w:style w:type="paragraph" w:customStyle="1" w:styleId="124">
    <w:name w:val="--规划正文 Char"/>
    <w:basedOn w:val="1"/>
    <w:qFormat/>
    <w:uiPriority w:val="0"/>
    <w:pPr>
      <w:spacing w:line="360" w:lineRule="auto"/>
      <w:ind w:firstLine="200" w:firstLineChars="200"/>
    </w:pPr>
    <w:rPr>
      <w:sz w:val="24"/>
    </w:rPr>
  </w:style>
  <w:style w:type="paragraph" w:customStyle="1" w:styleId="125">
    <w:name w:val="缺省文本"/>
    <w:basedOn w:val="1"/>
    <w:qFormat/>
    <w:uiPriority w:val="0"/>
    <w:pPr>
      <w:autoSpaceDE w:val="0"/>
      <w:autoSpaceDN w:val="0"/>
      <w:adjustRightInd w:val="0"/>
      <w:jc w:val="left"/>
    </w:pPr>
    <w:rPr>
      <w:kern w:val="0"/>
    </w:rPr>
  </w:style>
  <w:style w:type="paragraph" w:customStyle="1" w:styleId="126">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27">
    <w:name w:val="--规划正文 Char Char"/>
    <w:qFormat/>
    <w:uiPriority w:val="0"/>
    <w:rPr>
      <w:rFonts w:eastAsia="宋体"/>
      <w:kern w:val="2"/>
      <w:sz w:val="24"/>
      <w:szCs w:val="24"/>
      <w:lang w:val="en-US" w:eastAsia="zh-CN" w:bidi="ar-SA"/>
    </w:rPr>
  </w:style>
  <w:style w:type="paragraph" w:customStyle="1" w:styleId="128">
    <w:name w:val="样式3"/>
    <w:basedOn w:val="2"/>
    <w:qFormat/>
    <w:uiPriority w:val="0"/>
    <w:pPr>
      <w:tabs>
        <w:tab w:val="left" w:pos="1290"/>
      </w:tabs>
      <w:spacing w:before="240" w:after="240" w:line="480" w:lineRule="auto"/>
      <w:ind w:left="630" w:right="210" w:rightChars="100" w:hanging="420"/>
      <w:jc w:val="left"/>
    </w:pPr>
    <w:rPr>
      <w:rFonts w:ascii="Times New Roman" w:hAnsi="Times New Roman"/>
      <w:sz w:val="32"/>
    </w:rPr>
  </w:style>
  <w:style w:type="character" w:customStyle="1" w:styleId="129">
    <w:name w:val="--规划正文 Char1"/>
    <w:qFormat/>
    <w:uiPriority w:val="0"/>
    <w:rPr>
      <w:rFonts w:eastAsia="宋体"/>
      <w:kern w:val="2"/>
      <w:sz w:val="21"/>
      <w:lang w:val="en-US" w:eastAsia="zh-CN" w:bidi="ar-SA"/>
    </w:rPr>
  </w:style>
  <w:style w:type="paragraph" w:customStyle="1" w:styleId="130">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31">
    <w:name w:val="列表项目"/>
    <w:basedOn w:val="1"/>
    <w:qFormat/>
    <w:uiPriority w:val="0"/>
    <w:pPr>
      <w:tabs>
        <w:tab w:val="left" w:pos="420"/>
        <w:tab w:val="left" w:pos="1080"/>
      </w:tabs>
      <w:spacing w:line="288" w:lineRule="auto"/>
      <w:ind w:left="1080" w:hanging="360"/>
    </w:pPr>
    <w:rPr>
      <w:sz w:val="24"/>
      <w:szCs w:val="20"/>
    </w:rPr>
  </w:style>
  <w:style w:type="character" w:customStyle="1" w:styleId="132">
    <w:name w:val="content1"/>
    <w:qFormat/>
    <w:uiPriority w:val="0"/>
    <w:rPr>
      <w:rFonts w:hint="default" w:ascii="??" w:hAnsi="??"/>
      <w:sz w:val="16"/>
      <w:szCs w:val="16"/>
      <w:u w:val="none"/>
    </w:rPr>
  </w:style>
  <w:style w:type="character" w:customStyle="1" w:styleId="133">
    <w:name w:val="unnamed4"/>
    <w:basedOn w:val="48"/>
    <w:qFormat/>
    <w:uiPriority w:val="0"/>
  </w:style>
  <w:style w:type="character" w:customStyle="1" w:styleId="134">
    <w:name w:val="font2"/>
    <w:basedOn w:val="48"/>
    <w:qFormat/>
    <w:uiPriority w:val="0"/>
  </w:style>
  <w:style w:type="character" w:customStyle="1" w:styleId="135">
    <w:name w:val="font41"/>
    <w:qFormat/>
    <w:uiPriority w:val="0"/>
    <w:rPr>
      <w:color w:val="000000"/>
      <w:spacing w:val="260"/>
      <w:sz w:val="18"/>
      <w:szCs w:val="18"/>
      <w:u w:val="none"/>
    </w:rPr>
  </w:style>
  <w:style w:type="paragraph" w:customStyle="1" w:styleId="136">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37">
    <w:name w:val="xl72"/>
    <w:basedOn w:val="1"/>
    <w:qFormat/>
    <w:uiPriority w:val="0"/>
    <w:pPr>
      <w:widowControl/>
      <w:spacing w:before="100" w:beforeAutospacing="1" w:after="100" w:afterAutospacing="1"/>
      <w:jc w:val="left"/>
    </w:pPr>
    <w:rPr>
      <w:rFonts w:ascii="宋体" w:hAnsi="宋体"/>
      <w:b/>
      <w:bCs/>
      <w:kern w:val="0"/>
      <w:sz w:val="28"/>
      <w:szCs w:val="28"/>
    </w:rPr>
  </w:style>
  <w:style w:type="paragraph" w:customStyle="1" w:styleId="138">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39">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40">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41">
    <w:name w:val="mode"/>
    <w:basedOn w:val="48"/>
    <w:qFormat/>
    <w:uiPriority w:val="0"/>
  </w:style>
  <w:style w:type="paragraph" w:customStyle="1" w:styleId="142">
    <w:name w:val="9"/>
    <w:basedOn w:val="1"/>
    <w:next w:val="7"/>
    <w:qFormat/>
    <w:uiPriority w:val="0"/>
    <w:pPr>
      <w:autoSpaceDE w:val="0"/>
      <w:autoSpaceDN w:val="0"/>
      <w:adjustRightInd w:val="0"/>
      <w:ind w:firstLine="420"/>
      <w:jc w:val="left"/>
      <w:textAlignment w:val="baseline"/>
    </w:pPr>
    <w:rPr>
      <w:rFonts w:ascii="宋体"/>
      <w:kern w:val="0"/>
      <w:sz w:val="34"/>
      <w:szCs w:val="20"/>
    </w:rPr>
  </w:style>
  <w:style w:type="character" w:customStyle="1" w:styleId="143">
    <w:name w:val="unnamed3"/>
    <w:basedOn w:val="48"/>
    <w:qFormat/>
    <w:uiPriority w:val="0"/>
  </w:style>
  <w:style w:type="paragraph" w:customStyle="1" w:styleId="144">
    <w:name w:val="8"/>
    <w:basedOn w:val="1"/>
    <w:next w:val="20"/>
    <w:qFormat/>
    <w:uiPriority w:val="0"/>
    <w:pPr>
      <w:spacing w:after="120"/>
      <w:ind w:left="420" w:leftChars="200"/>
    </w:pPr>
  </w:style>
  <w:style w:type="paragraph" w:customStyle="1" w:styleId="145">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46">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47">
    <w:name w:val="5"/>
    <w:basedOn w:val="1"/>
    <w:qFormat/>
    <w:uiPriority w:val="0"/>
    <w:pPr>
      <w:autoSpaceDE w:val="0"/>
      <w:autoSpaceDN w:val="0"/>
      <w:adjustRightInd w:val="0"/>
      <w:jc w:val="left"/>
    </w:pPr>
    <w:rPr>
      <w:rFonts w:ascii="宋体"/>
      <w:b/>
      <w:bCs/>
      <w:kern w:val="0"/>
      <w:sz w:val="18"/>
      <w:szCs w:val="18"/>
    </w:rPr>
  </w:style>
  <w:style w:type="paragraph" w:customStyle="1" w:styleId="148">
    <w:name w:val="6"/>
    <w:basedOn w:val="147"/>
    <w:qFormat/>
    <w:uiPriority w:val="0"/>
    <w:pPr>
      <w:spacing w:line="270" w:lineRule="atLeast"/>
      <w:jc w:val="both"/>
    </w:pPr>
    <w:rPr>
      <w:b w:val="0"/>
      <w:bCs w:val="0"/>
    </w:rPr>
  </w:style>
  <w:style w:type="paragraph" w:customStyle="1" w:styleId="149">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50">
    <w:name w:val="姜文清定义的正文"/>
    <w:basedOn w:val="1"/>
    <w:qFormat/>
    <w:uiPriority w:val="0"/>
    <w:pPr>
      <w:spacing w:line="240" w:lineRule="atLeast"/>
      <w:ind w:firstLine="567"/>
    </w:pPr>
    <w:rPr>
      <w:szCs w:val="20"/>
    </w:rPr>
  </w:style>
  <w:style w:type="paragraph" w:customStyle="1" w:styleId="15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52">
    <w:name w:val="CM2"/>
    <w:basedOn w:val="151"/>
    <w:next w:val="151"/>
    <w:qFormat/>
    <w:uiPriority w:val="0"/>
    <w:pPr>
      <w:spacing w:line="200" w:lineRule="atLeast"/>
    </w:pPr>
    <w:rPr>
      <w:rFonts w:ascii="Arial" w:hAnsi="Arial" w:eastAsia="宋体" w:cs="Times New Roman"/>
      <w:color w:val="auto"/>
    </w:rPr>
  </w:style>
  <w:style w:type="paragraph" w:customStyle="1" w:styleId="153">
    <w:name w:val="Normal Paragraph"/>
    <w:basedOn w:val="1"/>
    <w:qFormat/>
    <w:uiPriority w:val="0"/>
    <w:pPr>
      <w:widowControl/>
      <w:spacing w:before="120" w:line="360" w:lineRule="auto"/>
      <w:ind w:firstLine="425"/>
    </w:pPr>
    <w:rPr>
      <w:kern w:val="0"/>
      <w:sz w:val="24"/>
    </w:rPr>
  </w:style>
  <w:style w:type="character" w:customStyle="1" w:styleId="154">
    <w:name w:val="blue"/>
    <w:basedOn w:val="48"/>
    <w:qFormat/>
    <w:uiPriority w:val="0"/>
  </w:style>
  <w:style w:type="paragraph" w:customStyle="1" w:styleId="155">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56">
    <w:name w:val="font"/>
    <w:basedOn w:val="48"/>
    <w:qFormat/>
    <w:uiPriority w:val="0"/>
  </w:style>
  <w:style w:type="character" w:customStyle="1" w:styleId="157">
    <w:name w:val="font11"/>
    <w:qFormat/>
    <w:uiPriority w:val="0"/>
    <w:rPr>
      <w:rFonts w:hint="default" w:ascii="ˎ̥" w:hAnsi="ˎ̥"/>
    </w:rPr>
  </w:style>
  <w:style w:type="paragraph" w:customStyle="1" w:styleId="158">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9">
    <w:name w:val="proddescription"/>
    <w:basedOn w:val="48"/>
    <w:qFormat/>
    <w:uiPriority w:val="0"/>
  </w:style>
  <w:style w:type="character" w:customStyle="1" w:styleId="160">
    <w:name w:val="prodheadlines"/>
    <w:basedOn w:val="48"/>
    <w:qFormat/>
    <w:uiPriority w:val="0"/>
  </w:style>
  <w:style w:type="character" w:customStyle="1" w:styleId="161">
    <w:name w:val="text"/>
    <w:basedOn w:val="48"/>
    <w:qFormat/>
    <w:uiPriority w:val="0"/>
  </w:style>
  <w:style w:type="paragraph" w:customStyle="1" w:styleId="162">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64">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65">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66">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7">
    <w:name w:val="段落正文"/>
    <w:basedOn w:val="23"/>
    <w:qFormat/>
    <w:uiPriority w:val="0"/>
    <w:pPr>
      <w:ind w:firstLine="560" w:firstLineChars="200"/>
    </w:pPr>
    <w:rPr>
      <w:sz w:val="28"/>
    </w:rPr>
  </w:style>
  <w:style w:type="character" w:customStyle="1" w:styleId="168">
    <w:name w:val="gray6"/>
    <w:basedOn w:val="48"/>
    <w:qFormat/>
    <w:uiPriority w:val="0"/>
  </w:style>
  <w:style w:type="character" w:customStyle="1" w:styleId="169">
    <w:name w:val="style9"/>
    <w:basedOn w:val="48"/>
    <w:qFormat/>
    <w:uiPriority w:val="0"/>
  </w:style>
  <w:style w:type="paragraph" w:customStyle="1" w:styleId="17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71">
    <w:name w:val="grame"/>
    <w:basedOn w:val="48"/>
    <w:qFormat/>
    <w:uiPriority w:val="0"/>
  </w:style>
  <w:style w:type="paragraph" w:customStyle="1" w:styleId="172">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3">
    <w:name w:val="Char1"/>
    <w:basedOn w:val="1"/>
    <w:qFormat/>
    <w:uiPriority w:val="0"/>
    <w:pPr>
      <w:jc w:val="left"/>
    </w:pPr>
    <w:rPr>
      <w:rFonts w:ascii="Tahoma" w:hAnsi="Tahoma"/>
      <w:sz w:val="24"/>
      <w:szCs w:val="20"/>
    </w:rPr>
  </w:style>
  <w:style w:type="paragraph" w:customStyle="1" w:styleId="174">
    <w:name w:val="编号1"/>
    <w:basedOn w:val="1"/>
    <w:qFormat/>
    <w:uiPriority w:val="0"/>
    <w:pPr>
      <w:tabs>
        <w:tab w:val="left" w:pos="360"/>
      </w:tabs>
      <w:adjustRightInd w:val="0"/>
      <w:spacing w:line="300" w:lineRule="auto"/>
      <w:ind w:left="360" w:right="210" w:hanging="360"/>
      <w:textAlignment w:val="center"/>
    </w:pPr>
    <w:rPr>
      <w:rFonts w:ascii="宋体" w:hAnsi="宋体"/>
      <w:snapToGrid w:val="0"/>
      <w:spacing w:val="10"/>
      <w:kern w:val="24"/>
    </w:rPr>
  </w:style>
  <w:style w:type="paragraph" w:customStyle="1" w:styleId="175">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8">
    <w:name w:val="font6"/>
    <w:basedOn w:val="1"/>
    <w:qFormat/>
    <w:uiPriority w:val="0"/>
    <w:pPr>
      <w:widowControl/>
      <w:spacing w:before="100" w:beforeAutospacing="1" w:after="100" w:afterAutospacing="1"/>
      <w:jc w:val="left"/>
    </w:pPr>
    <w:rPr>
      <w:kern w:val="0"/>
      <w:sz w:val="24"/>
    </w:rPr>
  </w:style>
  <w:style w:type="paragraph" w:customStyle="1" w:styleId="17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8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81">
    <w:name w:val="表格字"/>
    <w:basedOn w:val="1"/>
    <w:qFormat/>
    <w:uiPriority w:val="0"/>
    <w:pPr>
      <w:adjustRightInd w:val="0"/>
      <w:jc w:val="center"/>
    </w:pPr>
    <w:rPr>
      <w:rFonts w:ascii="宋体"/>
      <w:sz w:val="24"/>
      <w:szCs w:val="20"/>
    </w:rPr>
  </w:style>
  <w:style w:type="character" w:customStyle="1" w:styleId="182">
    <w:name w:val="样式 小三 加粗"/>
    <w:qFormat/>
    <w:uiPriority w:val="0"/>
    <w:rPr>
      <w:rFonts w:eastAsia="宋体"/>
      <w:b/>
      <w:bCs/>
      <w:sz w:val="32"/>
    </w:rPr>
  </w:style>
  <w:style w:type="paragraph" w:customStyle="1" w:styleId="18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85">
    <w:name w:val="Char Char Char"/>
    <w:basedOn w:val="1"/>
    <w:qFormat/>
    <w:uiPriority w:val="0"/>
    <w:rPr>
      <w:rFonts w:ascii="Tahoma" w:hAnsi="Tahoma"/>
      <w:sz w:val="24"/>
      <w:szCs w:val="20"/>
    </w:rPr>
  </w:style>
  <w:style w:type="paragraph" w:customStyle="1" w:styleId="18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87">
    <w:name w:val="info4"/>
    <w:basedOn w:val="48"/>
    <w:qFormat/>
    <w:uiPriority w:val="0"/>
  </w:style>
  <w:style w:type="paragraph" w:customStyle="1" w:styleId="188">
    <w:name w:val="缩进正文"/>
    <w:basedOn w:val="1"/>
    <w:link w:val="189"/>
    <w:qFormat/>
    <w:uiPriority w:val="0"/>
    <w:pPr>
      <w:ind w:firstLine="560" w:firstLineChars="200"/>
    </w:pPr>
    <w:rPr>
      <w:rFonts w:eastAsia="仿宋_GB2312" w:cs="宋体"/>
      <w:sz w:val="28"/>
      <w:szCs w:val="20"/>
    </w:rPr>
  </w:style>
  <w:style w:type="character" w:customStyle="1" w:styleId="189">
    <w:name w:val="缩进正文 Char"/>
    <w:link w:val="188"/>
    <w:qFormat/>
    <w:uiPriority w:val="0"/>
    <w:rPr>
      <w:rFonts w:eastAsia="仿宋_GB2312" w:cs="宋体"/>
      <w:kern w:val="2"/>
      <w:sz w:val="28"/>
      <w:lang w:val="en-US" w:eastAsia="zh-CN" w:bidi="ar-SA"/>
    </w:rPr>
  </w:style>
  <w:style w:type="paragraph" w:customStyle="1" w:styleId="190">
    <w:name w:val="列出段落1"/>
    <w:basedOn w:val="1"/>
    <w:qFormat/>
    <w:uiPriority w:val="0"/>
    <w:pPr>
      <w:ind w:firstLine="420" w:firstLineChars="200"/>
    </w:pPr>
    <w:rPr>
      <w:rFonts w:ascii="Calibri" w:hAnsi="Calibri" w:cs="Calibri"/>
      <w:szCs w:val="21"/>
    </w:rPr>
  </w:style>
  <w:style w:type="paragraph" w:customStyle="1" w:styleId="191">
    <w:name w:val="评价"/>
    <w:basedOn w:val="1"/>
    <w:qFormat/>
    <w:uiPriority w:val="0"/>
    <w:pPr>
      <w:spacing w:afterLines="20"/>
      <w:ind w:firstLine="1446" w:firstLineChars="200"/>
    </w:pPr>
    <w:rPr>
      <w:rFonts w:ascii="Calibri" w:hAnsi="Calibri"/>
      <w:sz w:val="24"/>
    </w:rPr>
  </w:style>
  <w:style w:type="paragraph" w:customStyle="1" w:styleId="19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93">
    <w:name w:val="alt-edited1"/>
    <w:qFormat/>
    <w:uiPriority w:val="0"/>
    <w:rPr>
      <w:color w:val="4D90F0"/>
    </w:rPr>
  </w:style>
  <w:style w:type="paragraph" w:customStyle="1" w:styleId="194">
    <w:name w:val="toc 14"/>
    <w:next w:val="1"/>
    <w:qFormat/>
    <w:uiPriority w:val="0"/>
    <w:pPr>
      <w:wordWrap w:val="0"/>
      <w:jc w:val="both"/>
    </w:pPr>
    <w:rPr>
      <w:rFonts w:ascii="Calibri" w:hAnsi="Calibri" w:eastAsia="宋体" w:cs="Times New Roman"/>
      <w:sz w:val="21"/>
      <w:lang w:val="en-US" w:eastAsia="zh-CN" w:bidi="ar-SA"/>
    </w:rPr>
  </w:style>
  <w:style w:type="character" w:customStyle="1" w:styleId="195">
    <w:name w:val="文档结构图 Char1"/>
    <w:semiHidden/>
    <w:qFormat/>
    <w:uiPriority w:val="0"/>
    <w:rPr>
      <w:sz w:val="20"/>
    </w:rPr>
  </w:style>
  <w:style w:type="character" w:customStyle="1" w:styleId="196">
    <w:name w:val="文档结构图 Char"/>
    <w:qFormat/>
    <w:uiPriority w:val="0"/>
    <w:rPr>
      <w:sz w:val="20"/>
    </w:rPr>
  </w:style>
  <w:style w:type="character" w:customStyle="1" w:styleId="197">
    <w:name w:val="short_text"/>
    <w:basedOn w:val="48"/>
    <w:qFormat/>
    <w:uiPriority w:val="0"/>
    <w:rPr>
      <w:sz w:val="20"/>
    </w:rPr>
  </w:style>
  <w:style w:type="character" w:customStyle="1" w:styleId="198">
    <w:name w:val="标题 Char1"/>
    <w:qFormat/>
    <w:uiPriority w:val="0"/>
    <w:rPr>
      <w:b/>
      <w:sz w:val="20"/>
    </w:rPr>
  </w:style>
  <w:style w:type="character" w:customStyle="1" w:styleId="199">
    <w:name w:val="正文文本缩进 3 Char1"/>
    <w:semiHidden/>
    <w:qFormat/>
    <w:uiPriority w:val="0"/>
    <w:rPr>
      <w:sz w:val="20"/>
    </w:rPr>
  </w:style>
  <w:style w:type="character" w:customStyle="1" w:styleId="200">
    <w:name w:val="font21"/>
    <w:qFormat/>
    <w:uiPriority w:val="0"/>
    <w:rPr>
      <w:color w:val="FF0000"/>
      <w:sz w:val="20"/>
      <w:u w:val="none"/>
    </w:rPr>
  </w:style>
  <w:style w:type="character" w:customStyle="1" w:styleId="201">
    <w:name w:val="不明显强调1"/>
    <w:qFormat/>
    <w:uiPriority w:val="0"/>
    <w:rPr>
      <w:i/>
      <w:sz w:val="20"/>
    </w:rPr>
  </w:style>
  <w:style w:type="character" w:customStyle="1" w:styleId="202">
    <w:name w:val="font71"/>
    <w:qFormat/>
    <w:uiPriority w:val="0"/>
    <w:rPr>
      <w:sz w:val="20"/>
      <w:u w:val="none"/>
    </w:rPr>
  </w:style>
  <w:style w:type="character" w:customStyle="1" w:styleId="203">
    <w:name w:val="页眉 Char1"/>
    <w:semiHidden/>
    <w:qFormat/>
    <w:uiPriority w:val="0"/>
    <w:rPr>
      <w:sz w:val="20"/>
    </w:rPr>
  </w:style>
  <w:style w:type="character" w:customStyle="1" w:styleId="204">
    <w:name w:val="正文文本缩进 2 Char1"/>
    <w:semiHidden/>
    <w:qFormat/>
    <w:uiPriority w:val="0"/>
    <w:rPr>
      <w:sz w:val="20"/>
    </w:rPr>
  </w:style>
  <w:style w:type="character" w:customStyle="1" w:styleId="205">
    <w:name w:val="font61"/>
    <w:qFormat/>
    <w:uiPriority w:val="0"/>
    <w:rPr>
      <w:sz w:val="20"/>
      <w:u w:val="none"/>
    </w:rPr>
  </w:style>
  <w:style w:type="character" w:customStyle="1" w:styleId="206">
    <w:name w:val="纯文本 Char1"/>
    <w:semiHidden/>
    <w:qFormat/>
    <w:uiPriority w:val="0"/>
    <w:rPr>
      <w:sz w:val="20"/>
    </w:rPr>
  </w:style>
  <w:style w:type="character" w:customStyle="1" w:styleId="207">
    <w:name w:val="正文文本 3 Char1"/>
    <w:semiHidden/>
    <w:qFormat/>
    <w:uiPriority w:val="0"/>
    <w:rPr>
      <w:sz w:val="20"/>
    </w:rPr>
  </w:style>
  <w:style w:type="character" w:customStyle="1" w:styleId="208">
    <w:name w:val="正文文本缩进 Char1"/>
    <w:semiHidden/>
    <w:qFormat/>
    <w:uiPriority w:val="0"/>
    <w:rPr>
      <w:sz w:val="20"/>
    </w:rPr>
  </w:style>
  <w:style w:type="character" w:customStyle="1" w:styleId="209">
    <w:name w:val="明显参考1"/>
    <w:qFormat/>
    <w:uiPriority w:val="0"/>
    <w:rPr>
      <w:b/>
      <w:sz w:val="20"/>
    </w:rPr>
  </w:style>
  <w:style w:type="character" w:customStyle="1" w:styleId="210">
    <w:name w:val="apple-converted-space"/>
    <w:qFormat/>
    <w:uiPriority w:val="0"/>
    <w:rPr>
      <w:sz w:val="20"/>
    </w:rPr>
  </w:style>
  <w:style w:type="character" w:customStyle="1" w:styleId="211">
    <w:name w:val="书籍标题1"/>
    <w:qFormat/>
    <w:uiPriority w:val="0"/>
    <w:rPr>
      <w:b/>
      <w:i/>
      <w:sz w:val="20"/>
    </w:rPr>
  </w:style>
  <w:style w:type="character" w:customStyle="1" w:styleId="212">
    <w:name w:val="long_text"/>
    <w:qFormat/>
    <w:uiPriority w:val="0"/>
    <w:rPr>
      <w:sz w:val="20"/>
    </w:rPr>
  </w:style>
  <w:style w:type="character" w:customStyle="1" w:styleId="213">
    <w:name w:val="日期 Char1"/>
    <w:semiHidden/>
    <w:qFormat/>
    <w:uiPriority w:val="0"/>
    <w:rPr>
      <w:sz w:val="20"/>
    </w:rPr>
  </w:style>
  <w:style w:type="character" w:customStyle="1" w:styleId="214">
    <w:name w:val="批注文字 Char1"/>
    <w:semiHidden/>
    <w:qFormat/>
    <w:uiPriority w:val="0"/>
    <w:rPr>
      <w:sz w:val="20"/>
    </w:rPr>
  </w:style>
  <w:style w:type="character" w:customStyle="1" w:styleId="215">
    <w:name w:val="明显强调1"/>
    <w:qFormat/>
    <w:uiPriority w:val="0"/>
    <w:rPr>
      <w:i/>
      <w:sz w:val="20"/>
    </w:rPr>
  </w:style>
  <w:style w:type="character" w:customStyle="1" w:styleId="216">
    <w:name w:val="16"/>
    <w:qFormat/>
    <w:uiPriority w:val="0"/>
    <w:rPr>
      <w:b/>
      <w:color w:val="FF0356"/>
      <w:sz w:val="20"/>
    </w:rPr>
  </w:style>
  <w:style w:type="character" w:customStyle="1" w:styleId="217">
    <w:name w:val="批注主题 Char1"/>
    <w:semiHidden/>
    <w:qFormat/>
    <w:uiPriority w:val="0"/>
    <w:rPr>
      <w:b/>
      <w:sz w:val="20"/>
    </w:rPr>
  </w:style>
  <w:style w:type="character" w:customStyle="1" w:styleId="218">
    <w:name w:val="正文文本 2 Char1"/>
    <w:semiHidden/>
    <w:qFormat/>
    <w:uiPriority w:val="0"/>
    <w:rPr>
      <w:sz w:val="20"/>
    </w:rPr>
  </w:style>
  <w:style w:type="character" w:customStyle="1" w:styleId="219">
    <w:name w:val="font31"/>
    <w:qFormat/>
    <w:uiPriority w:val="0"/>
    <w:rPr>
      <w:color w:val="FF0000"/>
      <w:sz w:val="20"/>
      <w:u w:val="none"/>
      <w:vertAlign w:val="superscript"/>
    </w:rPr>
  </w:style>
  <w:style w:type="character" w:customStyle="1" w:styleId="220">
    <w:name w:val="不明显参考1"/>
    <w:qFormat/>
    <w:uiPriority w:val="0"/>
    <w:rPr>
      <w:sz w:val="20"/>
    </w:rPr>
  </w:style>
  <w:style w:type="character" w:customStyle="1" w:styleId="221">
    <w:name w:val="HTML 预设格式 Char1"/>
    <w:semiHidden/>
    <w:qFormat/>
    <w:uiPriority w:val="0"/>
    <w:rPr>
      <w:sz w:val="20"/>
    </w:rPr>
  </w:style>
  <w:style w:type="character" w:customStyle="1" w:styleId="222">
    <w:name w:val="font01"/>
    <w:basedOn w:val="48"/>
    <w:qFormat/>
    <w:uiPriority w:val="0"/>
    <w:rPr>
      <w:color w:val="FF0000"/>
      <w:sz w:val="20"/>
      <w:u w:val="none"/>
      <w:vertAlign w:val="superscript"/>
    </w:rPr>
  </w:style>
  <w:style w:type="character" w:customStyle="1" w:styleId="223">
    <w:name w:val="页脚 Char1"/>
    <w:semiHidden/>
    <w:qFormat/>
    <w:uiPriority w:val="0"/>
    <w:rPr>
      <w:sz w:val="20"/>
    </w:rPr>
  </w:style>
  <w:style w:type="character" w:customStyle="1" w:styleId="224">
    <w:name w:val="批注框文本 Char1"/>
    <w:semiHidden/>
    <w:qFormat/>
    <w:uiPriority w:val="0"/>
    <w:rPr>
      <w:sz w:val="20"/>
    </w:rPr>
  </w:style>
  <w:style w:type="paragraph" w:customStyle="1" w:styleId="225">
    <w:name w:val="列出段落2"/>
    <w:basedOn w:val="1"/>
    <w:next w:val="226"/>
    <w:qFormat/>
    <w:uiPriority w:val="0"/>
    <w:pPr>
      <w:ind w:firstLine="420"/>
    </w:pPr>
    <w:rPr>
      <w:rFonts w:hAnsi="Calibri"/>
      <w:kern w:val="0"/>
      <w:szCs w:val="20"/>
    </w:rPr>
  </w:style>
  <w:style w:type="paragraph" w:customStyle="1" w:styleId="226">
    <w:name w:val="toc 814"/>
    <w:next w:val="1"/>
    <w:qFormat/>
    <w:uiPriority w:val="0"/>
    <w:pPr>
      <w:wordWrap w:val="0"/>
      <w:ind w:left="2975"/>
      <w:jc w:val="both"/>
    </w:pPr>
    <w:rPr>
      <w:rFonts w:ascii="Calibri" w:hAnsi="Calibri" w:eastAsia="宋体" w:cs="Times New Roman"/>
      <w:sz w:val="21"/>
      <w:lang w:val="en-US" w:eastAsia="zh-CN" w:bidi="ar-SA"/>
    </w:rPr>
  </w:style>
  <w:style w:type="paragraph" w:customStyle="1" w:styleId="227">
    <w:name w:val="toc 62"/>
    <w:next w:val="1"/>
    <w:qFormat/>
    <w:uiPriority w:val="0"/>
    <w:pPr>
      <w:wordWrap w:val="0"/>
      <w:ind w:left="2125"/>
      <w:jc w:val="both"/>
    </w:pPr>
    <w:rPr>
      <w:rFonts w:ascii="Calibri" w:hAnsi="Calibri" w:eastAsia="宋体" w:cs="Times New Roman"/>
      <w:sz w:val="21"/>
      <w:lang w:val="en-US" w:eastAsia="zh-CN" w:bidi="ar-SA"/>
    </w:rPr>
  </w:style>
  <w:style w:type="paragraph" w:customStyle="1" w:styleId="228">
    <w:name w:val="toc 414"/>
    <w:next w:val="1"/>
    <w:qFormat/>
    <w:uiPriority w:val="0"/>
    <w:pPr>
      <w:wordWrap w:val="0"/>
      <w:ind w:left="1275"/>
      <w:jc w:val="both"/>
    </w:pPr>
    <w:rPr>
      <w:rFonts w:ascii="Calibri" w:hAnsi="Calibri" w:eastAsia="宋体" w:cs="Times New Roman"/>
      <w:sz w:val="21"/>
      <w:lang w:val="en-US" w:eastAsia="zh-CN" w:bidi="ar-SA"/>
    </w:rPr>
  </w:style>
  <w:style w:type="paragraph" w:customStyle="1" w:styleId="229">
    <w:name w:val="toc 411"/>
    <w:next w:val="1"/>
    <w:qFormat/>
    <w:uiPriority w:val="0"/>
    <w:pPr>
      <w:wordWrap w:val="0"/>
      <w:ind w:left="1275"/>
      <w:jc w:val="both"/>
    </w:pPr>
    <w:rPr>
      <w:rFonts w:ascii="Calibri" w:hAnsi="Calibri" w:eastAsia="宋体" w:cs="Times New Roman"/>
      <w:sz w:val="21"/>
      <w:lang w:val="en-US" w:eastAsia="zh-CN" w:bidi="ar-SA"/>
    </w:rPr>
  </w:style>
  <w:style w:type="paragraph" w:customStyle="1" w:styleId="230">
    <w:name w:val="xl86"/>
    <w:basedOn w:val="1"/>
    <w:next w:val="231"/>
    <w:qFormat/>
    <w:uiPriority w:val="0"/>
    <w:pPr>
      <w:widowControl/>
      <w:shd w:val="clear" w:color="000000" w:fill="FFFFFF"/>
      <w:spacing w:before="280" w:after="280"/>
      <w:jc w:val="center"/>
    </w:pPr>
    <w:rPr>
      <w:rFonts w:ascii="宋体" w:hAnsi="Calibri"/>
      <w:kern w:val="0"/>
      <w:sz w:val="20"/>
      <w:szCs w:val="20"/>
    </w:rPr>
  </w:style>
  <w:style w:type="paragraph" w:customStyle="1" w:styleId="231">
    <w:name w:val="toc 515"/>
    <w:next w:val="1"/>
    <w:qFormat/>
    <w:uiPriority w:val="0"/>
    <w:pPr>
      <w:wordWrap w:val="0"/>
      <w:ind w:left="1700"/>
      <w:jc w:val="both"/>
    </w:pPr>
    <w:rPr>
      <w:rFonts w:ascii="Calibri" w:hAnsi="Calibri" w:eastAsia="宋体" w:cs="Times New Roman"/>
      <w:sz w:val="21"/>
      <w:lang w:val="en-US" w:eastAsia="zh-CN" w:bidi="ar-SA"/>
    </w:rPr>
  </w:style>
  <w:style w:type="paragraph" w:customStyle="1" w:styleId="232">
    <w:name w:val="TOC Heading4"/>
    <w:next w:val="1"/>
    <w:qFormat/>
    <w:uiPriority w:val="0"/>
    <w:pPr>
      <w:wordWrap w:val="0"/>
    </w:pPr>
    <w:rPr>
      <w:rFonts w:ascii="Calibri" w:hAnsi="Calibri" w:eastAsia="宋体" w:cs="Times New Roman"/>
      <w:sz w:val="32"/>
      <w:lang w:val="en-US" w:eastAsia="zh-CN" w:bidi="ar-SA"/>
    </w:rPr>
  </w:style>
  <w:style w:type="paragraph" w:customStyle="1" w:styleId="233">
    <w:name w:val="toc 15"/>
    <w:next w:val="1"/>
    <w:qFormat/>
    <w:uiPriority w:val="0"/>
    <w:pPr>
      <w:wordWrap w:val="0"/>
      <w:jc w:val="both"/>
    </w:pPr>
    <w:rPr>
      <w:rFonts w:ascii="Calibri" w:hAnsi="Calibri" w:eastAsia="宋体" w:cs="Times New Roman"/>
      <w:sz w:val="21"/>
      <w:lang w:val="en-US" w:eastAsia="zh-CN" w:bidi="ar-SA"/>
    </w:rPr>
  </w:style>
  <w:style w:type="paragraph" w:customStyle="1" w:styleId="234">
    <w:name w:val="TOC Heading2"/>
    <w:next w:val="1"/>
    <w:qFormat/>
    <w:uiPriority w:val="0"/>
    <w:pPr>
      <w:wordWrap w:val="0"/>
    </w:pPr>
    <w:rPr>
      <w:rFonts w:ascii="Calibri" w:hAnsi="Calibri" w:eastAsia="宋体" w:cs="Times New Roman"/>
      <w:sz w:val="32"/>
      <w:lang w:val="en-US" w:eastAsia="zh-CN" w:bidi="ar-SA"/>
    </w:rPr>
  </w:style>
  <w:style w:type="paragraph" w:customStyle="1" w:styleId="235">
    <w:name w:val="TOC Heading1"/>
    <w:next w:val="1"/>
    <w:qFormat/>
    <w:uiPriority w:val="0"/>
    <w:pPr>
      <w:wordWrap w:val="0"/>
    </w:pPr>
    <w:rPr>
      <w:rFonts w:ascii="Calibri" w:hAnsi="Calibri" w:eastAsia="宋体" w:cs="Times New Roman"/>
      <w:sz w:val="32"/>
      <w:lang w:val="en-US" w:eastAsia="zh-CN" w:bidi="ar-SA"/>
    </w:rPr>
  </w:style>
  <w:style w:type="paragraph" w:customStyle="1" w:styleId="236">
    <w:name w:val="toc 73"/>
    <w:next w:val="1"/>
    <w:qFormat/>
    <w:uiPriority w:val="0"/>
    <w:pPr>
      <w:wordWrap w:val="0"/>
      <w:ind w:left="2550"/>
      <w:jc w:val="both"/>
    </w:pPr>
    <w:rPr>
      <w:rFonts w:ascii="Calibri" w:hAnsi="Calibri" w:eastAsia="宋体" w:cs="Times New Roman"/>
      <w:sz w:val="21"/>
      <w:lang w:val="en-US" w:eastAsia="zh-CN" w:bidi="ar-SA"/>
    </w:rPr>
  </w:style>
  <w:style w:type="paragraph" w:customStyle="1" w:styleId="237">
    <w:name w:val="font7"/>
    <w:basedOn w:val="1"/>
    <w:next w:val="238"/>
    <w:qFormat/>
    <w:uiPriority w:val="0"/>
    <w:pPr>
      <w:widowControl/>
      <w:spacing w:before="280" w:after="280"/>
    </w:pPr>
    <w:rPr>
      <w:rFonts w:ascii="Arial" w:hAnsi="Calibri"/>
      <w:kern w:val="0"/>
      <w:sz w:val="18"/>
      <w:szCs w:val="20"/>
    </w:rPr>
  </w:style>
  <w:style w:type="paragraph" w:customStyle="1" w:styleId="238">
    <w:name w:val="toc 810"/>
    <w:next w:val="1"/>
    <w:qFormat/>
    <w:uiPriority w:val="0"/>
    <w:pPr>
      <w:wordWrap w:val="0"/>
      <w:ind w:left="2975"/>
      <w:jc w:val="both"/>
    </w:pPr>
    <w:rPr>
      <w:rFonts w:ascii="Calibri" w:hAnsi="Calibri" w:eastAsia="宋体" w:cs="Times New Roman"/>
      <w:sz w:val="21"/>
      <w:lang w:val="en-US" w:eastAsia="zh-CN" w:bidi="ar-SA"/>
    </w:rPr>
  </w:style>
  <w:style w:type="paragraph" w:customStyle="1" w:styleId="239">
    <w:name w:val="xl113"/>
    <w:basedOn w:val="1"/>
    <w:next w:val="240"/>
    <w:qFormat/>
    <w:uiPriority w:val="0"/>
    <w:pPr>
      <w:widowControl/>
      <w:shd w:val="clear" w:color="000000" w:fill="FFFFFF"/>
      <w:spacing w:before="280" w:after="280"/>
      <w:jc w:val="center"/>
    </w:pPr>
    <w:rPr>
      <w:rFonts w:ascii="宋体" w:hAnsi="Calibri"/>
      <w:b/>
      <w:kern w:val="0"/>
      <w:sz w:val="20"/>
      <w:szCs w:val="20"/>
    </w:rPr>
  </w:style>
  <w:style w:type="paragraph" w:customStyle="1" w:styleId="240">
    <w:name w:val="TOC Heading10"/>
    <w:next w:val="1"/>
    <w:qFormat/>
    <w:uiPriority w:val="0"/>
    <w:pPr>
      <w:wordWrap w:val="0"/>
    </w:pPr>
    <w:rPr>
      <w:rFonts w:ascii="Calibri" w:hAnsi="Calibri" w:eastAsia="宋体" w:cs="Times New Roman"/>
      <w:sz w:val="32"/>
      <w:lang w:val="en-US" w:eastAsia="zh-CN" w:bidi="ar-SA"/>
    </w:rPr>
  </w:style>
  <w:style w:type="paragraph" w:customStyle="1" w:styleId="241">
    <w:name w:val="toc 89"/>
    <w:next w:val="1"/>
    <w:qFormat/>
    <w:uiPriority w:val="0"/>
    <w:pPr>
      <w:wordWrap w:val="0"/>
      <w:ind w:left="2975"/>
      <w:jc w:val="both"/>
    </w:pPr>
    <w:rPr>
      <w:rFonts w:ascii="Calibri" w:hAnsi="Calibri" w:eastAsia="宋体" w:cs="Times New Roman"/>
      <w:sz w:val="21"/>
      <w:lang w:val="en-US" w:eastAsia="zh-CN" w:bidi="ar-SA"/>
    </w:rPr>
  </w:style>
  <w:style w:type="paragraph" w:customStyle="1" w:styleId="242">
    <w:name w:val="xl73"/>
    <w:basedOn w:val="1"/>
    <w:next w:val="243"/>
    <w:qFormat/>
    <w:uiPriority w:val="0"/>
    <w:pPr>
      <w:widowControl/>
      <w:shd w:val="clear" w:color="000000" w:fill="FFFFFF"/>
      <w:spacing w:before="280" w:after="280"/>
      <w:jc w:val="center"/>
    </w:pPr>
    <w:rPr>
      <w:rFonts w:ascii="宋体" w:hAnsi="Calibri"/>
      <w:kern w:val="0"/>
      <w:sz w:val="20"/>
      <w:szCs w:val="20"/>
    </w:rPr>
  </w:style>
  <w:style w:type="paragraph" w:customStyle="1" w:styleId="243">
    <w:name w:val="toc 613"/>
    <w:next w:val="1"/>
    <w:qFormat/>
    <w:uiPriority w:val="0"/>
    <w:pPr>
      <w:wordWrap w:val="0"/>
      <w:ind w:left="2125"/>
      <w:jc w:val="both"/>
    </w:pPr>
    <w:rPr>
      <w:rFonts w:ascii="Calibri" w:hAnsi="Calibri" w:eastAsia="宋体" w:cs="Times New Roman"/>
      <w:sz w:val="21"/>
      <w:lang w:val="en-US" w:eastAsia="zh-CN" w:bidi="ar-SA"/>
    </w:rPr>
  </w:style>
  <w:style w:type="paragraph" w:customStyle="1" w:styleId="244">
    <w:name w:val="xl79"/>
    <w:basedOn w:val="1"/>
    <w:next w:val="245"/>
    <w:qFormat/>
    <w:uiPriority w:val="0"/>
    <w:pPr>
      <w:widowControl/>
      <w:shd w:val="clear" w:color="000000" w:fill="FFFFFF"/>
      <w:spacing w:before="280" w:after="280"/>
    </w:pPr>
    <w:rPr>
      <w:rFonts w:ascii="宋体" w:hAnsi="Calibri"/>
      <w:b/>
      <w:kern w:val="0"/>
      <w:sz w:val="20"/>
      <w:szCs w:val="20"/>
    </w:rPr>
  </w:style>
  <w:style w:type="paragraph" w:customStyle="1" w:styleId="245">
    <w:name w:val="toc 87"/>
    <w:next w:val="1"/>
    <w:qFormat/>
    <w:uiPriority w:val="0"/>
    <w:pPr>
      <w:wordWrap w:val="0"/>
      <w:ind w:left="2975"/>
      <w:jc w:val="both"/>
    </w:pPr>
    <w:rPr>
      <w:rFonts w:ascii="Calibri" w:hAnsi="Calibri" w:eastAsia="宋体" w:cs="Times New Roman"/>
      <w:sz w:val="21"/>
      <w:lang w:val="en-US" w:eastAsia="zh-CN" w:bidi="ar-SA"/>
    </w:rPr>
  </w:style>
  <w:style w:type="paragraph" w:customStyle="1" w:styleId="246">
    <w:name w:val="toc 11"/>
    <w:next w:val="1"/>
    <w:qFormat/>
    <w:uiPriority w:val="0"/>
    <w:pPr>
      <w:wordWrap w:val="0"/>
      <w:jc w:val="both"/>
    </w:pPr>
    <w:rPr>
      <w:rFonts w:ascii="Calibri" w:hAnsi="Calibri" w:eastAsia="宋体" w:cs="Times New Roman"/>
      <w:sz w:val="21"/>
      <w:lang w:val="en-US" w:eastAsia="zh-CN" w:bidi="ar-SA"/>
    </w:rPr>
  </w:style>
  <w:style w:type="paragraph" w:customStyle="1" w:styleId="247">
    <w:name w:val="toc 410"/>
    <w:next w:val="1"/>
    <w:qFormat/>
    <w:uiPriority w:val="0"/>
    <w:pPr>
      <w:wordWrap w:val="0"/>
      <w:ind w:left="1275"/>
      <w:jc w:val="both"/>
    </w:pPr>
    <w:rPr>
      <w:rFonts w:ascii="Calibri" w:hAnsi="Calibri" w:eastAsia="宋体" w:cs="Times New Roman"/>
      <w:sz w:val="21"/>
      <w:lang w:val="en-US" w:eastAsia="zh-CN" w:bidi="ar-SA"/>
    </w:rPr>
  </w:style>
  <w:style w:type="paragraph" w:customStyle="1" w:styleId="248">
    <w:name w:val="toc 611"/>
    <w:next w:val="1"/>
    <w:qFormat/>
    <w:uiPriority w:val="0"/>
    <w:pPr>
      <w:wordWrap w:val="0"/>
      <w:ind w:left="2125"/>
      <w:jc w:val="both"/>
    </w:pPr>
    <w:rPr>
      <w:rFonts w:ascii="Calibri" w:hAnsi="Calibri" w:eastAsia="宋体" w:cs="Times New Roman"/>
      <w:sz w:val="21"/>
      <w:lang w:val="en-US" w:eastAsia="zh-CN" w:bidi="ar-SA"/>
    </w:rPr>
  </w:style>
  <w:style w:type="paragraph" w:customStyle="1" w:styleId="249">
    <w:name w:val="xl112"/>
    <w:basedOn w:val="1"/>
    <w:next w:val="248"/>
    <w:qFormat/>
    <w:uiPriority w:val="0"/>
    <w:pPr>
      <w:widowControl/>
      <w:shd w:val="clear" w:color="000000" w:fill="FFFFFF"/>
      <w:spacing w:before="280" w:after="280"/>
      <w:jc w:val="center"/>
    </w:pPr>
    <w:rPr>
      <w:rFonts w:ascii="宋体" w:hAnsi="Calibri"/>
      <w:b/>
      <w:kern w:val="0"/>
      <w:sz w:val="20"/>
      <w:szCs w:val="20"/>
    </w:rPr>
  </w:style>
  <w:style w:type="paragraph" w:customStyle="1" w:styleId="250">
    <w:name w:val="toc 514"/>
    <w:next w:val="1"/>
    <w:qFormat/>
    <w:uiPriority w:val="0"/>
    <w:pPr>
      <w:wordWrap w:val="0"/>
      <w:ind w:left="1700"/>
      <w:jc w:val="both"/>
    </w:pPr>
    <w:rPr>
      <w:rFonts w:ascii="Calibri" w:hAnsi="Calibri" w:eastAsia="宋体" w:cs="Times New Roman"/>
      <w:sz w:val="21"/>
      <w:lang w:val="en-US" w:eastAsia="zh-CN" w:bidi="ar-SA"/>
    </w:rPr>
  </w:style>
  <w:style w:type="paragraph" w:customStyle="1" w:styleId="251">
    <w:name w:val="toc 44"/>
    <w:next w:val="1"/>
    <w:qFormat/>
    <w:uiPriority w:val="0"/>
    <w:pPr>
      <w:wordWrap w:val="0"/>
      <w:ind w:left="1275"/>
      <w:jc w:val="both"/>
    </w:pPr>
    <w:rPr>
      <w:rFonts w:ascii="Calibri" w:hAnsi="Calibri" w:eastAsia="宋体" w:cs="Times New Roman"/>
      <w:sz w:val="21"/>
      <w:lang w:val="en-US" w:eastAsia="zh-CN" w:bidi="ar-SA"/>
    </w:rPr>
  </w:style>
  <w:style w:type="paragraph" w:customStyle="1" w:styleId="252">
    <w:name w:val="toc 412"/>
    <w:next w:val="1"/>
    <w:qFormat/>
    <w:uiPriority w:val="0"/>
    <w:pPr>
      <w:wordWrap w:val="0"/>
      <w:ind w:left="1275"/>
      <w:jc w:val="both"/>
    </w:pPr>
    <w:rPr>
      <w:rFonts w:ascii="Calibri" w:hAnsi="Calibri" w:eastAsia="宋体" w:cs="Times New Roman"/>
      <w:sz w:val="21"/>
      <w:lang w:val="en-US" w:eastAsia="zh-CN" w:bidi="ar-SA"/>
    </w:rPr>
  </w:style>
  <w:style w:type="paragraph" w:customStyle="1" w:styleId="253">
    <w:name w:val="xl74"/>
    <w:basedOn w:val="1"/>
    <w:next w:val="254"/>
    <w:qFormat/>
    <w:uiPriority w:val="0"/>
    <w:pPr>
      <w:widowControl/>
      <w:shd w:val="clear" w:color="000000" w:fill="FFFFFF"/>
      <w:spacing w:before="280" w:after="280"/>
    </w:pPr>
    <w:rPr>
      <w:rFonts w:ascii="宋体" w:hAnsi="Calibri"/>
      <w:kern w:val="0"/>
      <w:sz w:val="20"/>
      <w:szCs w:val="20"/>
    </w:rPr>
  </w:style>
  <w:style w:type="paragraph" w:customStyle="1" w:styleId="254">
    <w:name w:val="toc 57"/>
    <w:next w:val="1"/>
    <w:qFormat/>
    <w:uiPriority w:val="0"/>
    <w:pPr>
      <w:wordWrap w:val="0"/>
      <w:ind w:left="1700"/>
      <w:jc w:val="both"/>
    </w:pPr>
    <w:rPr>
      <w:rFonts w:ascii="Calibri" w:hAnsi="Calibri" w:eastAsia="宋体" w:cs="Times New Roman"/>
      <w:sz w:val="21"/>
      <w:lang w:val="en-US" w:eastAsia="zh-CN" w:bidi="ar-SA"/>
    </w:rPr>
  </w:style>
  <w:style w:type="paragraph" w:customStyle="1" w:styleId="255">
    <w:name w:val="toc 912"/>
    <w:next w:val="1"/>
    <w:qFormat/>
    <w:uiPriority w:val="0"/>
    <w:pPr>
      <w:wordWrap w:val="0"/>
      <w:ind w:left="3400"/>
      <w:jc w:val="both"/>
    </w:pPr>
    <w:rPr>
      <w:rFonts w:ascii="Calibri" w:hAnsi="Calibri" w:eastAsia="宋体" w:cs="Times New Roman"/>
      <w:sz w:val="21"/>
      <w:lang w:val="en-US" w:eastAsia="zh-CN" w:bidi="ar-SA"/>
    </w:rPr>
  </w:style>
  <w:style w:type="paragraph" w:customStyle="1" w:styleId="256">
    <w:name w:val="toc 91"/>
    <w:next w:val="1"/>
    <w:qFormat/>
    <w:uiPriority w:val="0"/>
    <w:pPr>
      <w:wordWrap w:val="0"/>
      <w:ind w:left="3400"/>
      <w:jc w:val="both"/>
    </w:pPr>
    <w:rPr>
      <w:rFonts w:ascii="Calibri" w:hAnsi="Calibri" w:eastAsia="宋体" w:cs="Times New Roman"/>
      <w:sz w:val="21"/>
      <w:lang w:val="en-US" w:eastAsia="zh-CN" w:bidi="ar-SA"/>
    </w:rPr>
  </w:style>
  <w:style w:type="paragraph" w:customStyle="1" w:styleId="257">
    <w:name w:val="toc 38"/>
    <w:next w:val="1"/>
    <w:qFormat/>
    <w:uiPriority w:val="0"/>
    <w:pPr>
      <w:wordWrap w:val="0"/>
      <w:ind w:left="850"/>
      <w:jc w:val="both"/>
    </w:pPr>
    <w:rPr>
      <w:rFonts w:ascii="Calibri" w:hAnsi="Calibri" w:eastAsia="宋体" w:cs="Times New Roman"/>
      <w:sz w:val="21"/>
      <w:lang w:val="en-US" w:eastAsia="zh-CN" w:bidi="ar-SA"/>
    </w:rPr>
  </w:style>
  <w:style w:type="paragraph" w:customStyle="1" w:styleId="258">
    <w:name w:val="toc 95"/>
    <w:next w:val="1"/>
    <w:qFormat/>
    <w:uiPriority w:val="0"/>
    <w:pPr>
      <w:wordWrap w:val="0"/>
      <w:ind w:left="3400"/>
      <w:jc w:val="both"/>
    </w:pPr>
    <w:rPr>
      <w:rFonts w:ascii="Calibri" w:hAnsi="Calibri" w:eastAsia="宋体" w:cs="Times New Roman"/>
      <w:sz w:val="21"/>
      <w:lang w:val="en-US" w:eastAsia="zh-CN" w:bidi="ar-SA"/>
    </w:rPr>
  </w:style>
  <w:style w:type="paragraph" w:customStyle="1" w:styleId="259">
    <w:name w:val="列出段落5"/>
    <w:basedOn w:val="1"/>
    <w:next w:val="260"/>
    <w:qFormat/>
    <w:uiPriority w:val="0"/>
    <w:pPr>
      <w:ind w:firstLine="420"/>
    </w:pPr>
    <w:rPr>
      <w:rFonts w:hAnsi="Calibri"/>
      <w:kern w:val="0"/>
      <w:szCs w:val="20"/>
    </w:rPr>
  </w:style>
  <w:style w:type="paragraph" w:customStyle="1" w:styleId="260">
    <w:name w:val="toc 312"/>
    <w:next w:val="1"/>
    <w:qFormat/>
    <w:uiPriority w:val="0"/>
    <w:pPr>
      <w:wordWrap w:val="0"/>
      <w:ind w:left="850"/>
      <w:jc w:val="both"/>
    </w:pPr>
    <w:rPr>
      <w:rFonts w:ascii="Calibri" w:hAnsi="Calibri" w:eastAsia="宋体" w:cs="Times New Roman"/>
      <w:sz w:val="21"/>
      <w:lang w:val="en-US" w:eastAsia="zh-CN" w:bidi="ar-SA"/>
    </w:rPr>
  </w:style>
  <w:style w:type="paragraph" w:customStyle="1" w:styleId="261">
    <w:name w:val="xl66"/>
    <w:basedOn w:val="1"/>
    <w:next w:val="262"/>
    <w:qFormat/>
    <w:uiPriority w:val="0"/>
    <w:pPr>
      <w:widowControl/>
      <w:shd w:val="clear" w:color="000000" w:fill="FFFFFF"/>
      <w:spacing w:before="280" w:after="280"/>
    </w:pPr>
    <w:rPr>
      <w:rFonts w:ascii="宋体" w:hAnsi="Calibri"/>
      <w:kern w:val="0"/>
      <w:sz w:val="20"/>
      <w:szCs w:val="20"/>
    </w:rPr>
  </w:style>
  <w:style w:type="paragraph" w:customStyle="1" w:styleId="262">
    <w:name w:val="toc 56"/>
    <w:next w:val="1"/>
    <w:qFormat/>
    <w:uiPriority w:val="0"/>
    <w:pPr>
      <w:wordWrap w:val="0"/>
      <w:ind w:left="1700"/>
      <w:jc w:val="both"/>
    </w:pPr>
    <w:rPr>
      <w:rFonts w:ascii="Calibri" w:hAnsi="Calibri" w:eastAsia="宋体" w:cs="Times New Roman"/>
      <w:sz w:val="21"/>
      <w:lang w:val="en-US" w:eastAsia="zh-CN" w:bidi="ar-SA"/>
    </w:rPr>
  </w:style>
  <w:style w:type="paragraph" w:customStyle="1" w:styleId="263">
    <w:name w:val="TOC Heading3"/>
    <w:next w:val="1"/>
    <w:qFormat/>
    <w:uiPriority w:val="0"/>
    <w:pPr>
      <w:wordWrap w:val="0"/>
    </w:pPr>
    <w:rPr>
      <w:rFonts w:ascii="Calibri" w:hAnsi="Calibri" w:eastAsia="宋体" w:cs="Times New Roman"/>
      <w:sz w:val="32"/>
      <w:lang w:val="en-US" w:eastAsia="zh-CN" w:bidi="ar-SA"/>
    </w:rPr>
  </w:style>
  <w:style w:type="paragraph" w:customStyle="1" w:styleId="264">
    <w:name w:val="toc 65"/>
    <w:next w:val="1"/>
    <w:qFormat/>
    <w:uiPriority w:val="0"/>
    <w:pPr>
      <w:wordWrap w:val="0"/>
      <w:ind w:left="2125"/>
      <w:jc w:val="both"/>
    </w:pPr>
    <w:rPr>
      <w:rFonts w:ascii="Calibri" w:hAnsi="Calibri" w:eastAsia="宋体" w:cs="Times New Roman"/>
      <w:sz w:val="21"/>
      <w:lang w:val="en-US" w:eastAsia="zh-CN" w:bidi="ar-SA"/>
    </w:rPr>
  </w:style>
  <w:style w:type="paragraph" w:customStyle="1" w:styleId="265">
    <w:name w:val="toc 25"/>
    <w:next w:val="1"/>
    <w:qFormat/>
    <w:uiPriority w:val="0"/>
    <w:pPr>
      <w:wordWrap w:val="0"/>
      <w:ind w:left="425"/>
      <w:jc w:val="both"/>
    </w:pPr>
    <w:rPr>
      <w:rFonts w:ascii="Calibri" w:hAnsi="Calibri" w:eastAsia="宋体" w:cs="Times New Roman"/>
      <w:sz w:val="21"/>
      <w:lang w:val="en-US" w:eastAsia="zh-CN" w:bidi="ar-SA"/>
    </w:rPr>
  </w:style>
  <w:style w:type="paragraph" w:customStyle="1" w:styleId="266">
    <w:name w:val="xl84"/>
    <w:basedOn w:val="1"/>
    <w:next w:val="267"/>
    <w:qFormat/>
    <w:uiPriority w:val="0"/>
    <w:pPr>
      <w:widowControl/>
      <w:shd w:val="clear" w:color="000000" w:fill="FFFFFF"/>
      <w:spacing w:before="280" w:after="280"/>
      <w:jc w:val="center"/>
    </w:pPr>
    <w:rPr>
      <w:rFonts w:ascii="宋体" w:hAnsi="Calibri"/>
      <w:kern w:val="0"/>
      <w:sz w:val="20"/>
      <w:szCs w:val="20"/>
    </w:rPr>
  </w:style>
  <w:style w:type="paragraph" w:customStyle="1" w:styleId="267">
    <w:name w:val="toc 99"/>
    <w:next w:val="1"/>
    <w:qFormat/>
    <w:uiPriority w:val="0"/>
    <w:pPr>
      <w:wordWrap w:val="0"/>
      <w:ind w:left="3400"/>
      <w:jc w:val="both"/>
    </w:pPr>
    <w:rPr>
      <w:rFonts w:ascii="Calibri" w:hAnsi="Calibri" w:eastAsia="宋体" w:cs="Times New Roman"/>
      <w:sz w:val="21"/>
      <w:lang w:val="en-US" w:eastAsia="zh-CN" w:bidi="ar-SA"/>
    </w:rPr>
  </w:style>
  <w:style w:type="paragraph" w:customStyle="1" w:styleId="268">
    <w:name w:val="xl81"/>
    <w:basedOn w:val="1"/>
    <w:next w:val="269"/>
    <w:qFormat/>
    <w:uiPriority w:val="0"/>
    <w:pPr>
      <w:widowControl/>
      <w:shd w:val="clear" w:color="000000" w:fill="FFFFFF"/>
      <w:spacing w:before="280" w:after="280"/>
    </w:pPr>
    <w:rPr>
      <w:rFonts w:ascii="宋体" w:hAnsi="Calibri"/>
      <w:kern w:val="0"/>
      <w:sz w:val="20"/>
      <w:szCs w:val="20"/>
    </w:rPr>
  </w:style>
  <w:style w:type="paragraph" w:customStyle="1" w:styleId="269">
    <w:name w:val="toc 59"/>
    <w:next w:val="1"/>
    <w:qFormat/>
    <w:uiPriority w:val="0"/>
    <w:pPr>
      <w:wordWrap w:val="0"/>
      <w:ind w:left="1700"/>
      <w:jc w:val="both"/>
    </w:pPr>
    <w:rPr>
      <w:rFonts w:ascii="Calibri" w:hAnsi="Calibri" w:eastAsia="宋体" w:cs="Times New Roman"/>
      <w:sz w:val="21"/>
      <w:lang w:val="en-US" w:eastAsia="zh-CN" w:bidi="ar-SA"/>
    </w:rPr>
  </w:style>
  <w:style w:type="paragraph" w:customStyle="1" w:styleId="270">
    <w:name w:val="目录 11"/>
    <w:next w:val="1"/>
    <w:qFormat/>
    <w:uiPriority w:val="0"/>
    <w:pPr>
      <w:wordWrap w:val="0"/>
      <w:jc w:val="both"/>
    </w:pPr>
    <w:rPr>
      <w:rFonts w:ascii="Calibri" w:hAnsi="Calibri" w:eastAsia="宋体" w:cs="Times New Roman"/>
      <w:sz w:val="21"/>
      <w:lang w:val="en-US" w:eastAsia="zh-CN" w:bidi="ar-SA"/>
    </w:rPr>
  </w:style>
  <w:style w:type="paragraph" w:customStyle="1" w:styleId="271">
    <w:name w:val="toc 513"/>
    <w:next w:val="1"/>
    <w:qFormat/>
    <w:uiPriority w:val="0"/>
    <w:pPr>
      <w:wordWrap w:val="0"/>
      <w:ind w:left="1700"/>
      <w:jc w:val="both"/>
    </w:pPr>
    <w:rPr>
      <w:rFonts w:ascii="Calibri" w:hAnsi="Calibri" w:eastAsia="宋体" w:cs="Times New Roman"/>
      <w:sz w:val="21"/>
      <w:lang w:val="en-US" w:eastAsia="zh-CN" w:bidi="ar-SA"/>
    </w:rPr>
  </w:style>
  <w:style w:type="paragraph" w:customStyle="1" w:styleId="272">
    <w:name w:val="TOC Heading12"/>
    <w:next w:val="1"/>
    <w:qFormat/>
    <w:uiPriority w:val="0"/>
    <w:pPr>
      <w:wordWrap w:val="0"/>
    </w:pPr>
    <w:rPr>
      <w:rFonts w:ascii="Calibri" w:hAnsi="Calibri" w:eastAsia="宋体" w:cs="Times New Roman"/>
      <w:sz w:val="32"/>
      <w:lang w:val="en-US" w:eastAsia="zh-CN" w:bidi="ar-SA"/>
    </w:rPr>
  </w:style>
  <w:style w:type="paragraph" w:customStyle="1" w:styleId="273">
    <w:name w:val="TOC Heading8"/>
    <w:next w:val="1"/>
    <w:qFormat/>
    <w:uiPriority w:val="0"/>
    <w:pPr>
      <w:wordWrap w:val="0"/>
    </w:pPr>
    <w:rPr>
      <w:rFonts w:ascii="Calibri" w:hAnsi="Calibri" w:eastAsia="宋体" w:cs="Times New Roman"/>
      <w:sz w:val="32"/>
      <w:lang w:val="en-US" w:eastAsia="zh-CN" w:bidi="ar-SA"/>
    </w:rPr>
  </w:style>
  <w:style w:type="paragraph" w:customStyle="1" w:styleId="274">
    <w:name w:val="toc 711"/>
    <w:next w:val="1"/>
    <w:qFormat/>
    <w:uiPriority w:val="0"/>
    <w:pPr>
      <w:wordWrap w:val="0"/>
      <w:ind w:left="2550"/>
      <w:jc w:val="both"/>
    </w:pPr>
    <w:rPr>
      <w:rFonts w:ascii="Calibri" w:hAnsi="Calibri" w:eastAsia="宋体" w:cs="Times New Roman"/>
      <w:sz w:val="21"/>
      <w:lang w:val="en-US" w:eastAsia="zh-CN" w:bidi="ar-SA"/>
    </w:rPr>
  </w:style>
  <w:style w:type="paragraph" w:customStyle="1" w:styleId="275">
    <w:name w:val="toc 212"/>
    <w:next w:val="1"/>
    <w:qFormat/>
    <w:uiPriority w:val="0"/>
    <w:pPr>
      <w:wordWrap w:val="0"/>
      <w:ind w:left="425"/>
      <w:jc w:val="both"/>
    </w:pPr>
    <w:rPr>
      <w:rFonts w:ascii="Calibri" w:hAnsi="Calibri" w:eastAsia="宋体" w:cs="Times New Roman"/>
      <w:sz w:val="21"/>
      <w:lang w:val="en-US" w:eastAsia="zh-CN" w:bidi="ar-SA"/>
    </w:rPr>
  </w:style>
  <w:style w:type="paragraph" w:customStyle="1" w:styleId="276">
    <w:name w:val="目录 21"/>
    <w:next w:val="1"/>
    <w:qFormat/>
    <w:uiPriority w:val="0"/>
    <w:pPr>
      <w:wordWrap w:val="0"/>
      <w:ind w:left="425"/>
      <w:jc w:val="both"/>
    </w:pPr>
    <w:rPr>
      <w:rFonts w:ascii="Calibri" w:hAnsi="Calibri" w:eastAsia="宋体" w:cs="Times New Roman"/>
      <w:sz w:val="21"/>
      <w:lang w:val="en-US" w:eastAsia="zh-CN" w:bidi="ar-SA"/>
    </w:rPr>
  </w:style>
  <w:style w:type="paragraph" w:customStyle="1" w:styleId="277">
    <w:name w:val="toc 45"/>
    <w:next w:val="1"/>
    <w:qFormat/>
    <w:uiPriority w:val="0"/>
    <w:pPr>
      <w:wordWrap w:val="0"/>
      <w:ind w:left="1275"/>
      <w:jc w:val="both"/>
    </w:pPr>
    <w:rPr>
      <w:rFonts w:ascii="Calibri" w:hAnsi="Calibri" w:eastAsia="宋体" w:cs="Times New Roman"/>
      <w:sz w:val="21"/>
      <w:lang w:val="en-US" w:eastAsia="zh-CN" w:bidi="ar-SA"/>
    </w:rPr>
  </w:style>
  <w:style w:type="paragraph" w:customStyle="1" w:styleId="278">
    <w:name w:val="xl116"/>
    <w:basedOn w:val="1"/>
    <w:next w:val="279"/>
    <w:qFormat/>
    <w:uiPriority w:val="0"/>
    <w:pPr>
      <w:widowControl/>
      <w:shd w:val="clear" w:color="000000" w:fill="FFFFFF"/>
      <w:spacing w:before="280" w:after="280"/>
      <w:jc w:val="center"/>
    </w:pPr>
    <w:rPr>
      <w:rFonts w:ascii="Arial Narrow" w:hAnsi="Calibri"/>
      <w:kern w:val="0"/>
      <w:sz w:val="20"/>
      <w:szCs w:val="20"/>
    </w:rPr>
  </w:style>
  <w:style w:type="paragraph" w:customStyle="1" w:styleId="279">
    <w:name w:val="toc 78"/>
    <w:next w:val="1"/>
    <w:qFormat/>
    <w:uiPriority w:val="0"/>
    <w:pPr>
      <w:wordWrap w:val="0"/>
      <w:ind w:left="2550"/>
      <w:jc w:val="both"/>
    </w:pPr>
    <w:rPr>
      <w:rFonts w:ascii="Calibri" w:hAnsi="Calibri" w:eastAsia="宋体" w:cs="Times New Roman"/>
      <w:sz w:val="21"/>
      <w:lang w:val="en-US" w:eastAsia="zh-CN" w:bidi="ar-SA"/>
    </w:rPr>
  </w:style>
  <w:style w:type="paragraph" w:customStyle="1" w:styleId="280">
    <w:name w:val="font8"/>
    <w:basedOn w:val="1"/>
    <w:next w:val="281"/>
    <w:qFormat/>
    <w:uiPriority w:val="0"/>
    <w:pPr>
      <w:widowControl/>
      <w:spacing w:before="280" w:after="280"/>
    </w:pPr>
    <w:rPr>
      <w:rFonts w:ascii="Arial" w:hAnsi="Calibri"/>
      <w:kern w:val="0"/>
      <w:sz w:val="20"/>
      <w:szCs w:val="20"/>
    </w:rPr>
  </w:style>
  <w:style w:type="paragraph" w:customStyle="1" w:styleId="281">
    <w:name w:val="TOC Heading11"/>
    <w:next w:val="1"/>
    <w:qFormat/>
    <w:uiPriority w:val="0"/>
    <w:pPr>
      <w:wordWrap w:val="0"/>
    </w:pPr>
    <w:rPr>
      <w:rFonts w:ascii="Calibri" w:hAnsi="Calibri" w:eastAsia="宋体" w:cs="Times New Roman"/>
      <w:sz w:val="32"/>
      <w:lang w:val="en-US" w:eastAsia="zh-CN" w:bidi="ar-SA"/>
    </w:rPr>
  </w:style>
  <w:style w:type="paragraph" w:customStyle="1" w:styleId="282">
    <w:name w:val="xl69"/>
    <w:basedOn w:val="1"/>
    <w:next w:val="283"/>
    <w:qFormat/>
    <w:uiPriority w:val="0"/>
    <w:pPr>
      <w:widowControl/>
      <w:shd w:val="clear" w:color="000000" w:fill="FFFFFF"/>
      <w:spacing w:before="280" w:after="280"/>
    </w:pPr>
    <w:rPr>
      <w:rFonts w:ascii="宋体" w:hAnsi="Calibri"/>
      <w:b/>
      <w:kern w:val="0"/>
      <w:sz w:val="20"/>
      <w:szCs w:val="20"/>
    </w:rPr>
  </w:style>
  <w:style w:type="paragraph" w:customStyle="1" w:styleId="283">
    <w:name w:val="toc 48"/>
    <w:next w:val="1"/>
    <w:qFormat/>
    <w:uiPriority w:val="0"/>
    <w:pPr>
      <w:wordWrap w:val="0"/>
      <w:ind w:left="1275"/>
      <w:jc w:val="both"/>
    </w:pPr>
    <w:rPr>
      <w:rFonts w:ascii="Calibri" w:hAnsi="Calibri" w:eastAsia="宋体" w:cs="Times New Roman"/>
      <w:sz w:val="21"/>
      <w:lang w:val="en-US" w:eastAsia="zh-CN" w:bidi="ar-SA"/>
    </w:rPr>
  </w:style>
  <w:style w:type="paragraph" w:customStyle="1" w:styleId="284">
    <w:name w:val="toc 813"/>
    <w:next w:val="1"/>
    <w:qFormat/>
    <w:uiPriority w:val="0"/>
    <w:pPr>
      <w:wordWrap w:val="0"/>
      <w:ind w:left="2975"/>
      <w:jc w:val="both"/>
    </w:pPr>
    <w:rPr>
      <w:rFonts w:ascii="Calibri" w:hAnsi="Calibri" w:eastAsia="宋体" w:cs="Times New Roman"/>
      <w:sz w:val="21"/>
      <w:lang w:val="en-US" w:eastAsia="zh-CN" w:bidi="ar-SA"/>
    </w:rPr>
  </w:style>
  <w:style w:type="paragraph" w:customStyle="1" w:styleId="285">
    <w:name w:val="目录 91"/>
    <w:next w:val="1"/>
    <w:qFormat/>
    <w:uiPriority w:val="0"/>
    <w:pPr>
      <w:wordWrap w:val="0"/>
      <w:ind w:left="3400"/>
      <w:jc w:val="both"/>
    </w:pPr>
    <w:rPr>
      <w:rFonts w:ascii="Calibri" w:hAnsi="Calibri" w:eastAsia="宋体" w:cs="Times New Roman"/>
      <w:sz w:val="21"/>
      <w:lang w:val="en-US" w:eastAsia="zh-CN" w:bidi="ar-SA"/>
    </w:rPr>
  </w:style>
  <w:style w:type="paragraph" w:customStyle="1" w:styleId="286">
    <w:name w:val="列出段落3"/>
    <w:basedOn w:val="1"/>
    <w:next w:val="287"/>
    <w:qFormat/>
    <w:uiPriority w:val="0"/>
    <w:pPr>
      <w:ind w:firstLine="420"/>
    </w:pPr>
    <w:rPr>
      <w:rFonts w:hAnsi="Calibri"/>
      <w:kern w:val="0"/>
      <w:szCs w:val="20"/>
    </w:rPr>
  </w:style>
  <w:style w:type="paragraph" w:customStyle="1" w:styleId="287">
    <w:name w:val="toc 213"/>
    <w:next w:val="1"/>
    <w:qFormat/>
    <w:uiPriority w:val="0"/>
    <w:pPr>
      <w:wordWrap w:val="0"/>
      <w:ind w:left="425"/>
      <w:jc w:val="both"/>
    </w:pPr>
    <w:rPr>
      <w:rFonts w:ascii="Calibri" w:hAnsi="Calibri" w:eastAsia="宋体" w:cs="Times New Roman"/>
      <w:sz w:val="21"/>
      <w:lang w:val="en-US" w:eastAsia="zh-CN" w:bidi="ar-SA"/>
    </w:rPr>
  </w:style>
  <w:style w:type="paragraph" w:customStyle="1" w:styleId="288">
    <w:name w:val="TOC 标题1"/>
    <w:next w:val="1"/>
    <w:qFormat/>
    <w:uiPriority w:val="0"/>
    <w:pPr>
      <w:wordWrap w:val="0"/>
    </w:pPr>
    <w:rPr>
      <w:rFonts w:ascii="Calibri" w:hAnsi="Calibri" w:eastAsia="宋体" w:cs="Times New Roman"/>
      <w:sz w:val="32"/>
      <w:lang w:val="en-US" w:eastAsia="zh-CN" w:bidi="ar-SA"/>
    </w:rPr>
  </w:style>
  <w:style w:type="paragraph" w:customStyle="1" w:styleId="289">
    <w:name w:val="TOC Heading5"/>
    <w:next w:val="1"/>
    <w:qFormat/>
    <w:uiPriority w:val="0"/>
    <w:pPr>
      <w:wordWrap w:val="0"/>
    </w:pPr>
    <w:rPr>
      <w:rFonts w:ascii="Calibri" w:hAnsi="Calibri" w:eastAsia="宋体" w:cs="Times New Roman"/>
      <w:sz w:val="32"/>
      <w:lang w:val="en-US" w:eastAsia="zh-CN" w:bidi="ar-SA"/>
    </w:rPr>
  </w:style>
  <w:style w:type="paragraph" w:customStyle="1" w:styleId="290">
    <w:name w:val="toc 313"/>
    <w:next w:val="1"/>
    <w:qFormat/>
    <w:uiPriority w:val="0"/>
    <w:pPr>
      <w:wordWrap w:val="0"/>
      <w:ind w:left="850"/>
      <w:jc w:val="both"/>
    </w:pPr>
    <w:rPr>
      <w:rFonts w:ascii="Calibri" w:hAnsi="Calibri" w:eastAsia="宋体" w:cs="Times New Roman"/>
      <w:sz w:val="21"/>
      <w:lang w:val="en-US" w:eastAsia="zh-CN" w:bidi="ar-SA"/>
    </w:rPr>
  </w:style>
  <w:style w:type="paragraph" w:customStyle="1" w:styleId="291">
    <w:name w:val="toc 716"/>
    <w:next w:val="1"/>
    <w:qFormat/>
    <w:uiPriority w:val="0"/>
    <w:pPr>
      <w:wordWrap w:val="0"/>
      <w:ind w:left="2550"/>
      <w:jc w:val="both"/>
    </w:pPr>
    <w:rPr>
      <w:rFonts w:ascii="Calibri" w:hAnsi="Calibri" w:eastAsia="宋体" w:cs="Times New Roman"/>
      <w:sz w:val="21"/>
      <w:lang w:val="en-US" w:eastAsia="zh-CN" w:bidi="ar-SA"/>
    </w:rPr>
  </w:style>
  <w:style w:type="paragraph" w:customStyle="1" w:styleId="292">
    <w:name w:val="xl115"/>
    <w:basedOn w:val="1"/>
    <w:next w:val="293"/>
    <w:qFormat/>
    <w:uiPriority w:val="0"/>
    <w:pPr>
      <w:widowControl/>
      <w:shd w:val="clear" w:color="000000" w:fill="FFFFFF"/>
      <w:spacing w:before="280" w:after="280"/>
      <w:jc w:val="center"/>
    </w:pPr>
    <w:rPr>
      <w:rFonts w:ascii="宋体" w:hAnsi="Calibri"/>
      <w:b/>
      <w:kern w:val="0"/>
      <w:sz w:val="20"/>
      <w:szCs w:val="20"/>
    </w:rPr>
  </w:style>
  <w:style w:type="paragraph" w:customStyle="1" w:styleId="293">
    <w:name w:val="toc 712"/>
    <w:next w:val="1"/>
    <w:qFormat/>
    <w:uiPriority w:val="0"/>
    <w:pPr>
      <w:wordWrap w:val="0"/>
      <w:ind w:left="2550"/>
      <w:jc w:val="both"/>
    </w:pPr>
    <w:rPr>
      <w:rFonts w:ascii="Calibri" w:hAnsi="Calibri" w:eastAsia="宋体" w:cs="Times New Roman"/>
      <w:sz w:val="21"/>
      <w:lang w:val="en-US" w:eastAsia="zh-CN" w:bidi="ar-SA"/>
    </w:rPr>
  </w:style>
  <w:style w:type="paragraph" w:customStyle="1" w:styleId="294">
    <w:name w:val="toc 64"/>
    <w:next w:val="1"/>
    <w:qFormat/>
    <w:uiPriority w:val="0"/>
    <w:pPr>
      <w:wordWrap w:val="0"/>
      <w:ind w:left="2125"/>
      <w:jc w:val="both"/>
    </w:pPr>
    <w:rPr>
      <w:rFonts w:ascii="Calibri" w:hAnsi="Calibri" w:eastAsia="宋体" w:cs="Times New Roman"/>
      <w:sz w:val="21"/>
      <w:lang w:val="en-US" w:eastAsia="zh-CN" w:bidi="ar-SA"/>
    </w:rPr>
  </w:style>
  <w:style w:type="paragraph" w:customStyle="1" w:styleId="295">
    <w:name w:val="toc 24"/>
    <w:next w:val="1"/>
    <w:qFormat/>
    <w:uiPriority w:val="0"/>
    <w:pPr>
      <w:wordWrap w:val="0"/>
      <w:ind w:left="425"/>
      <w:jc w:val="both"/>
    </w:pPr>
    <w:rPr>
      <w:rFonts w:ascii="Calibri" w:hAnsi="Calibri" w:eastAsia="宋体" w:cs="Times New Roman"/>
      <w:sz w:val="21"/>
      <w:lang w:val="en-US" w:eastAsia="zh-CN" w:bidi="ar-SA"/>
    </w:rPr>
  </w:style>
  <w:style w:type="paragraph" w:customStyle="1" w:styleId="296">
    <w:name w:val="toc 54"/>
    <w:next w:val="1"/>
    <w:qFormat/>
    <w:uiPriority w:val="0"/>
    <w:pPr>
      <w:wordWrap w:val="0"/>
      <w:ind w:left="1700"/>
      <w:jc w:val="both"/>
    </w:pPr>
    <w:rPr>
      <w:rFonts w:ascii="Calibri" w:hAnsi="Calibri" w:eastAsia="宋体" w:cs="Times New Roman"/>
      <w:sz w:val="21"/>
      <w:lang w:val="en-US" w:eastAsia="zh-CN" w:bidi="ar-SA"/>
    </w:rPr>
  </w:style>
  <w:style w:type="paragraph" w:customStyle="1" w:styleId="297">
    <w:name w:val="xl93"/>
    <w:basedOn w:val="1"/>
    <w:next w:val="298"/>
    <w:qFormat/>
    <w:uiPriority w:val="0"/>
    <w:pPr>
      <w:widowControl/>
      <w:shd w:val="clear" w:color="000000" w:fill="FFFFFF"/>
      <w:spacing w:before="280" w:after="280"/>
      <w:jc w:val="center"/>
    </w:pPr>
    <w:rPr>
      <w:rFonts w:ascii="宋体" w:hAnsi="Calibri"/>
      <w:kern w:val="0"/>
      <w:sz w:val="20"/>
      <w:szCs w:val="20"/>
    </w:rPr>
  </w:style>
  <w:style w:type="paragraph" w:customStyle="1" w:styleId="298">
    <w:name w:val="toc 112"/>
    <w:next w:val="1"/>
    <w:qFormat/>
    <w:uiPriority w:val="0"/>
    <w:pPr>
      <w:wordWrap w:val="0"/>
      <w:jc w:val="both"/>
    </w:pPr>
    <w:rPr>
      <w:rFonts w:ascii="Calibri" w:hAnsi="Calibri" w:eastAsia="宋体" w:cs="Times New Roman"/>
      <w:sz w:val="21"/>
      <w:lang w:val="en-US" w:eastAsia="zh-CN" w:bidi="ar-SA"/>
    </w:rPr>
  </w:style>
  <w:style w:type="paragraph" w:customStyle="1" w:styleId="299">
    <w:name w:val="xl96"/>
    <w:basedOn w:val="1"/>
    <w:next w:val="250"/>
    <w:qFormat/>
    <w:uiPriority w:val="0"/>
    <w:pPr>
      <w:widowControl/>
      <w:shd w:val="clear" w:color="000000" w:fill="FFFFFF"/>
      <w:spacing w:before="280" w:after="280"/>
      <w:jc w:val="center"/>
    </w:pPr>
    <w:rPr>
      <w:rFonts w:ascii="宋体" w:hAnsi="Calibri"/>
      <w:kern w:val="0"/>
      <w:sz w:val="20"/>
      <w:szCs w:val="20"/>
    </w:rPr>
  </w:style>
  <w:style w:type="paragraph" w:customStyle="1" w:styleId="300">
    <w:name w:val="xl106"/>
    <w:basedOn w:val="1"/>
    <w:next w:val="284"/>
    <w:qFormat/>
    <w:uiPriority w:val="0"/>
    <w:pPr>
      <w:widowControl/>
      <w:shd w:val="clear" w:color="000000" w:fill="FFFFFF"/>
      <w:spacing w:before="280" w:after="280"/>
    </w:pPr>
    <w:rPr>
      <w:rFonts w:ascii="宋体" w:hAnsi="Calibri"/>
      <w:kern w:val="0"/>
      <w:sz w:val="20"/>
      <w:szCs w:val="20"/>
    </w:rPr>
  </w:style>
  <w:style w:type="paragraph" w:customStyle="1" w:styleId="301">
    <w:name w:val="toc 35"/>
    <w:next w:val="1"/>
    <w:qFormat/>
    <w:uiPriority w:val="0"/>
    <w:pPr>
      <w:wordWrap w:val="0"/>
      <w:ind w:left="850"/>
      <w:jc w:val="both"/>
    </w:pPr>
    <w:rPr>
      <w:rFonts w:ascii="Calibri" w:hAnsi="Calibri" w:eastAsia="宋体" w:cs="Times New Roman"/>
      <w:sz w:val="21"/>
      <w:lang w:val="en-US" w:eastAsia="zh-CN" w:bidi="ar-SA"/>
    </w:rPr>
  </w:style>
  <w:style w:type="paragraph" w:customStyle="1" w:styleId="302">
    <w:name w:val="TOC Heading14"/>
    <w:next w:val="1"/>
    <w:qFormat/>
    <w:uiPriority w:val="0"/>
    <w:pPr>
      <w:wordWrap w:val="0"/>
    </w:pPr>
    <w:rPr>
      <w:rFonts w:ascii="Calibri" w:hAnsi="Calibri" w:eastAsia="宋体" w:cs="Times New Roman"/>
      <w:sz w:val="32"/>
      <w:lang w:val="en-US" w:eastAsia="zh-CN" w:bidi="ar-SA"/>
    </w:rPr>
  </w:style>
  <w:style w:type="paragraph" w:customStyle="1" w:styleId="303">
    <w:name w:val="Char Char Char Char Char Char Char1"/>
    <w:basedOn w:val="1"/>
    <w:next w:val="304"/>
    <w:qFormat/>
    <w:uiPriority w:val="0"/>
    <w:pPr>
      <w:widowControl/>
      <w:spacing w:after="160" w:line="240" w:lineRule="exact"/>
    </w:pPr>
    <w:rPr>
      <w:rFonts w:hAnsi="Calibri"/>
      <w:kern w:val="0"/>
      <w:szCs w:val="20"/>
    </w:rPr>
  </w:style>
  <w:style w:type="paragraph" w:customStyle="1" w:styleId="304">
    <w:name w:val="toc 67"/>
    <w:next w:val="1"/>
    <w:qFormat/>
    <w:uiPriority w:val="0"/>
    <w:pPr>
      <w:wordWrap w:val="0"/>
      <w:ind w:left="2125"/>
      <w:jc w:val="both"/>
    </w:pPr>
    <w:rPr>
      <w:rFonts w:ascii="Calibri" w:hAnsi="Calibri" w:eastAsia="宋体" w:cs="Times New Roman"/>
      <w:sz w:val="21"/>
      <w:lang w:val="en-US" w:eastAsia="zh-CN" w:bidi="ar-SA"/>
    </w:rPr>
  </w:style>
  <w:style w:type="paragraph" w:customStyle="1" w:styleId="305">
    <w:name w:val="列出段落4"/>
    <w:basedOn w:val="1"/>
    <w:next w:val="306"/>
    <w:qFormat/>
    <w:uiPriority w:val="0"/>
    <w:pPr>
      <w:ind w:firstLine="420"/>
    </w:pPr>
    <w:rPr>
      <w:rFonts w:hAnsi="Calibri"/>
      <w:kern w:val="0"/>
      <w:szCs w:val="20"/>
    </w:rPr>
  </w:style>
  <w:style w:type="paragraph" w:customStyle="1" w:styleId="306">
    <w:name w:val="TOC Heading9"/>
    <w:next w:val="1"/>
    <w:qFormat/>
    <w:uiPriority w:val="0"/>
    <w:pPr>
      <w:wordWrap w:val="0"/>
    </w:pPr>
    <w:rPr>
      <w:rFonts w:ascii="Calibri" w:hAnsi="Calibri" w:eastAsia="宋体" w:cs="Times New Roman"/>
      <w:sz w:val="32"/>
      <w:lang w:val="en-US" w:eastAsia="zh-CN" w:bidi="ar-SA"/>
    </w:rPr>
  </w:style>
  <w:style w:type="paragraph" w:customStyle="1" w:styleId="307">
    <w:name w:val="xl71"/>
    <w:basedOn w:val="1"/>
    <w:next w:val="308"/>
    <w:qFormat/>
    <w:uiPriority w:val="0"/>
    <w:pPr>
      <w:widowControl/>
      <w:shd w:val="clear" w:color="000000" w:fill="FFFFFF"/>
      <w:spacing w:before="280" w:after="280"/>
    </w:pPr>
    <w:rPr>
      <w:rFonts w:ascii="宋体" w:hAnsi="Calibri"/>
      <w:kern w:val="0"/>
      <w:sz w:val="24"/>
      <w:szCs w:val="20"/>
    </w:rPr>
  </w:style>
  <w:style w:type="paragraph" w:customStyle="1" w:styleId="308">
    <w:name w:val="toc 115"/>
    <w:next w:val="1"/>
    <w:qFormat/>
    <w:uiPriority w:val="0"/>
    <w:pPr>
      <w:wordWrap w:val="0"/>
      <w:jc w:val="both"/>
    </w:pPr>
    <w:rPr>
      <w:rFonts w:ascii="Calibri" w:hAnsi="Calibri" w:eastAsia="宋体" w:cs="Times New Roman"/>
      <w:sz w:val="21"/>
      <w:lang w:val="en-US" w:eastAsia="zh-CN" w:bidi="ar-SA"/>
    </w:rPr>
  </w:style>
  <w:style w:type="paragraph" w:customStyle="1" w:styleId="309">
    <w:name w:val="toc 51"/>
    <w:next w:val="1"/>
    <w:qFormat/>
    <w:uiPriority w:val="0"/>
    <w:pPr>
      <w:wordWrap w:val="0"/>
      <w:ind w:left="1700"/>
      <w:jc w:val="both"/>
    </w:pPr>
    <w:rPr>
      <w:rFonts w:ascii="Calibri" w:hAnsi="Calibri" w:eastAsia="宋体" w:cs="Times New Roman"/>
      <w:sz w:val="21"/>
      <w:lang w:val="en-US" w:eastAsia="zh-CN" w:bidi="ar-SA"/>
    </w:rPr>
  </w:style>
  <w:style w:type="paragraph" w:customStyle="1" w:styleId="310">
    <w:name w:val="toc 47"/>
    <w:next w:val="1"/>
    <w:qFormat/>
    <w:uiPriority w:val="0"/>
    <w:pPr>
      <w:wordWrap w:val="0"/>
      <w:ind w:left="1275"/>
      <w:jc w:val="both"/>
    </w:pPr>
    <w:rPr>
      <w:rFonts w:ascii="Calibri" w:hAnsi="Calibri" w:eastAsia="宋体" w:cs="Times New Roman"/>
      <w:sz w:val="21"/>
      <w:lang w:val="en-US" w:eastAsia="zh-CN" w:bidi="ar-SA"/>
    </w:rPr>
  </w:style>
  <w:style w:type="paragraph" w:customStyle="1" w:styleId="311">
    <w:name w:val="xl108"/>
    <w:basedOn w:val="1"/>
    <w:next w:val="312"/>
    <w:qFormat/>
    <w:uiPriority w:val="0"/>
    <w:pPr>
      <w:widowControl/>
      <w:shd w:val="clear" w:color="000000" w:fill="FFFFFF"/>
      <w:spacing w:before="280" w:after="280"/>
    </w:pPr>
    <w:rPr>
      <w:rFonts w:ascii="宋体" w:hAnsi="Calibri"/>
      <w:kern w:val="0"/>
      <w:sz w:val="18"/>
      <w:szCs w:val="20"/>
    </w:rPr>
  </w:style>
  <w:style w:type="paragraph" w:customStyle="1" w:styleId="312">
    <w:name w:val="toc 18"/>
    <w:next w:val="1"/>
    <w:qFormat/>
    <w:uiPriority w:val="0"/>
    <w:pPr>
      <w:wordWrap w:val="0"/>
      <w:jc w:val="both"/>
    </w:pPr>
    <w:rPr>
      <w:rFonts w:ascii="Calibri" w:hAnsi="Calibri" w:eastAsia="宋体" w:cs="Times New Roman"/>
      <w:sz w:val="21"/>
      <w:lang w:val="en-US" w:eastAsia="zh-CN" w:bidi="ar-SA"/>
    </w:rPr>
  </w:style>
  <w:style w:type="paragraph" w:customStyle="1" w:styleId="313">
    <w:name w:val="TOC Heading7"/>
    <w:next w:val="1"/>
    <w:qFormat/>
    <w:uiPriority w:val="0"/>
    <w:pPr>
      <w:wordWrap w:val="0"/>
    </w:pPr>
    <w:rPr>
      <w:rFonts w:ascii="Calibri" w:hAnsi="Calibri" w:eastAsia="宋体" w:cs="Times New Roman"/>
      <w:sz w:val="32"/>
      <w:lang w:val="en-US" w:eastAsia="zh-CN" w:bidi="ar-SA"/>
    </w:rPr>
  </w:style>
  <w:style w:type="paragraph" w:customStyle="1" w:styleId="314">
    <w:name w:val="目录 71"/>
    <w:next w:val="1"/>
    <w:qFormat/>
    <w:uiPriority w:val="0"/>
    <w:pPr>
      <w:wordWrap w:val="0"/>
      <w:ind w:left="2550"/>
      <w:jc w:val="both"/>
    </w:pPr>
    <w:rPr>
      <w:rFonts w:ascii="Calibri" w:hAnsi="Calibri" w:eastAsia="宋体" w:cs="Times New Roman"/>
      <w:sz w:val="21"/>
      <w:lang w:val="en-US" w:eastAsia="zh-CN" w:bidi="ar-SA"/>
    </w:rPr>
  </w:style>
  <w:style w:type="paragraph" w:customStyle="1" w:styleId="315">
    <w:name w:val="toc 413"/>
    <w:next w:val="1"/>
    <w:qFormat/>
    <w:uiPriority w:val="0"/>
    <w:pPr>
      <w:wordWrap w:val="0"/>
      <w:ind w:left="1275"/>
      <w:jc w:val="both"/>
    </w:pPr>
    <w:rPr>
      <w:rFonts w:ascii="Calibri" w:hAnsi="Calibri" w:eastAsia="宋体" w:cs="Times New Roman"/>
      <w:sz w:val="21"/>
      <w:lang w:val="en-US" w:eastAsia="zh-CN" w:bidi="ar-SA"/>
    </w:rPr>
  </w:style>
  <w:style w:type="paragraph" w:customStyle="1" w:styleId="316">
    <w:name w:val="toc 85"/>
    <w:next w:val="1"/>
    <w:qFormat/>
    <w:uiPriority w:val="0"/>
    <w:pPr>
      <w:wordWrap w:val="0"/>
      <w:ind w:left="2975"/>
      <w:jc w:val="both"/>
    </w:pPr>
    <w:rPr>
      <w:rFonts w:ascii="Calibri" w:hAnsi="Calibri" w:eastAsia="宋体" w:cs="Times New Roman"/>
      <w:sz w:val="21"/>
      <w:lang w:val="en-US" w:eastAsia="zh-CN" w:bidi="ar-SA"/>
    </w:rPr>
  </w:style>
  <w:style w:type="paragraph" w:customStyle="1" w:styleId="317">
    <w:name w:val="列出段落6"/>
    <w:basedOn w:val="1"/>
    <w:next w:val="318"/>
    <w:qFormat/>
    <w:uiPriority w:val="0"/>
    <w:pPr>
      <w:ind w:firstLine="420"/>
    </w:pPr>
    <w:rPr>
      <w:rFonts w:hAnsi="Calibri"/>
      <w:kern w:val="0"/>
      <w:szCs w:val="20"/>
    </w:rPr>
  </w:style>
  <w:style w:type="paragraph" w:customStyle="1" w:styleId="318">
    <w:name w:val="toc 86"/>
    <w:next w:val="1"/>
    <w:qFormat/>
    <w:uiPriority w:val="0"/>
    <w:pPr>
      <w:wordWrap w:val="0"/>
      <w:ind w:left="2975"/>
      <w:jc w:val="both"/>
    </w:pPr>
    <w:rPr>
      <w:rFonts w:ascii="Calibri" w:hAnsi="Calibri" w:eastAsia="宋体" w:cs="Times New Roman"/>
      <w:sz w:val="21"/>
      <w:lang w:val="en-US" w:eastAsia="zh-CN" w:bidi="ar-SA"/>
    </w:rPr>
  </w:style>
  <w:style w:type="paragraph" w:customStyle="1" w:styleId="319">
    <w:name w:val="xl80"/>
    <w:basedOn w:val="1"/>
    <w:next w:val="320"/>
    <w:qFormat/>
    <w:uiPriority w:val="0"/>
    <w:pPr>
      <w:widowControl/>
      <w:shd w:val="clear" w:color="000000" w:fill="FFFFFF"/>
      <w:spacing w:before="280" w:after="280"/>
      <w:jc w:val="center"/>
    </w:pPr>
    <w:rPr>
      <w:rFonts w:ascii="宋体" w:hAnsi="Calibri"/>
      <w:b/>
      <w:kern w:val="0"/>
      <w:sz w:val="20"/>
      <w:szCs w:val="20"/>
    </w:rPr>
  </w:style>
  <w:style w:type="paragraph" w:customStyle="1" w:styleId="320">
    <w:name w:val="toc 49"/>
    <w:next w:val="1"/>
    <w:qFormat/>
    <w:uiPriority w:val="0"/>
    <w:pPr>
      <w:wordWrap w:val="0"/>
      <w:ind w:left="1275"/>
      <w:jc w:val="both"/>
    </w:pPr>
    <w:rPr>
      <w:rFonts w:ascii="Calibri" w:hAnsi="Calibri" w:eastAsia="宋体" w:cs="Times New Roman"/>
      <w:sz w:val="21"/>
      <w:lang w:val="en-US" w:eastAsia="zh-CN" w:bidi="ar-SA"/>
    </w:rPr>
  </w:style>
  <w:style w:type="paragraph" w:customStyle="1" w:styleId="321">
    <w:name w:val="Char Char Char Char1"/>
    <w:basedOn w:val="1"/>
    <w:next w:val="322"/>
    <w:qFormat/>
    <w:uiPriority w:val="0"/>
    <w:pPr>
      <w:widowControl/>
      <w:spacing w:after="160" w:line="240" w:lineRule="exact"/>
    </w:pPr>
    <w:rPr>
      <w:rFonts w:ascii="Verdana" w:hAnsi="Calibri" w:eastAsia="仿宋_GB2312"/>
      <w:kern w:val="0"/>
      <w:sz w:val="24"/>
      <w:szCs w:val="20"/>
    </w:rPr>
  </w:style>
  <w:style w:type="paragraph" w:customStyle="1" w:styleId="322">
    <w:name w:val="toc 713"/>
    <w:next w:val="1"/>
    <w:qFormat/>
    <w:uiPriority w:val="0"/>
    <w:pPr>
      <w:wordWrap w:val="0"/>
      <w:ind w:left="2550"/>
      <w:jc w:val="both"/>
    </w:pPr>
    <w:rPr>
      <w:rFonts w:ascii="Calibri" w:hAnsi="Calibri" w:eastAsia="宋体" w:cs="Times New Roman"/>
      <w:sz w:val="21"/>
      <w:lang w:val="en-US" w:eastAsia="zh-CN" w:bidi="ar-SA"/>
    </w:rPr>
  </w:style>
  <w:style w:type="paragraph" w:customStyle="1" w:styleId="323">
    <w:name w:val="xl102"/>
    <w:basedOn w:val="1"/>
    <w:next w:val="324"/>
    <w:qFormat/>
    <w:uiPriority w:val="0"/>
    <w:pPr>
      <w:widowControl/>
      <w:shd w:val="clear" w:color="000000" w:fill="FFFFFF"/>
      <w:spacing w:before="280" w:after="280"/>
      <w:jc w:val="right"/>
    </w:pPr>
    <w:rPr>
      <w:rFonts w:ascii="宋体" w:hAnsi="Calibri"/>
      <w:kern w:val="0"/>
      <w:sz w:val="20"/>
      <w:szCs w:val="20"/>
    </w:rPr>
  </w:style>
  <w:style w:type="paragraph" w:customStyle="1" w:styleId="324">
    <w:name w:val="toc 17"/>
    <w:next w:val="1"/>
    <w:qFormat/>
    <w:uiPriority w:val="0"/>
    <w:pPr>
      <w:wordWrap w:val="0"/>
      <w:jc w:val="both"/>
    </w:pPr>
    <w:rPr>
      <w:rFonts w:ascii="Calibri" w:hAnsi="Calibri" w:eastAsia="宋体" w:cs="Times New Roman"/>
      <w:sz w:val="21"/>
      <w:lang w:val="en-US" w:eastAsia="zh-CN" w:bidi="ar-SA"/>
    </w:rPr>
  </w:style>
  <w:style w:type="paragraph" w:customStyle="1" w:styleId="325">
    <w:name w:val="toc 46"/>
    <w:next w:val="1"/>
    <w:qFormat/>
    <w:uiPriority w:val="0"/>
    <w:pPr>
      <w:wordWrap w:val="0"/>
      <w:ind w:left="1275"/>
      <w:jc w:val="both"/>
    </w:pPr>
    <w:rPr>
      <w:rFonts w:ascii="Calibri" w:hAnsi="Calibri" w:eastAsia="宋体" w:cs="Times New Roman"/>
      <w:sz w:val="21"/>
      <w:lang w:val="en-US" w:eastAsia="zh-CN" w:bidi="ar-SA"/>
    </w:rPr>
  </w:style>
  <w:style w:type="paragraph" w:customStyle="1" w:styleId="326">
    <w:name w:val="toc 311"/>
    <w:next w:val="1"/>
    <w:qFormat/>
    <w:uiPriority w:val="0"/>
    <w:pPr>
      <w:wordWrap w:val="0"/>
      <w:ind w:left="850"/>
      <w:jc w:val="both"/>
    </w:pPr>
    <w:rPr>
      <w:rFonts w:ascii="Calibri" w:hAnsi="Calibri" w:eastAsia="宋体" w:cs="Times New Roman"/>
      <w:sz w:val="21"/>
      <w:lang w:val="en-US" w:eastAsia="zh-CN" w:bidi="ar-SA"/>
    </w:rPr>
  </w:style>
  <w:style w:type="paragraph" w:customStyle="1" w:styleId="327">
    <w:name w:val="xl65"/>
    <w:basedOn w:val="1"/>
    <w:next w:val="229"/>
    <w:qFormat/>
    <w:uiPriority w:val="0"/>
    <w:pPr>
      <w:widowControl/>
      <w:shd w:val="clear" w:color="000000" w:fill="FFFFFF"/>
      <w:spacing w:before="280" w:after="280"/>
      <w:jc w:val="center"/>
    </w:pPr>
    <w:rPr>
      <w:rFonts w:ascii="宋体" w:hAnsi="Calibri"/>
      <w:kern w:val="0"/>
      <w:sz w:val="20"/>
      <w:szCs w:val="20"/>
    </w:rPr>
  </w:style>
  <w:style w:type="paragraph" w:customStyle="1" w:styleId="328">
    <w:name w:val="toc 94"/>
    <w:next w:val="1"/>
    <w:qFormat/>
    <w:uiPriority w:val="0"/>
    <w:pPr>
      <w:wordWrap w:val="0"/>
      <w:ind w:left="3400"/>
      <w:jc w:val="both"/>
    </w:pPr>
    <w:rPr>
      <w:rFonts w:ascii="Calibri" w:hAnsi="Calibri" w:eastAsia="宋体" w:cs="Times New Roman"/>
      <w:sz w:val="21"/>
      <w:lang w:val="en-US" w:eastAsia="zh-CN" w:bidi="ar-SA"/>
    </w:rPr>
  </w:style>
  <w:style w:type="paragraph" w:customStyle="1" w:styleId="329">
    <w:name w:val="toc 55"/>
    <w:next w:val="1"/>
    <w:qFormat/>
    <w:uiPriority w:val="0"/>
    <w:pPr>
      <w:wordWrap w:val="0"/>
      <w:ind w:left="1700"/>
      <w:jc w:val="both"/>
    </w:pPr>
    <w:rPr>
      <w:rFonts w:ascii="Calibri" w:hAnsi="Calibri" w:eastAsia="宋体" w:cs="Times New Roman"/>
      <w:sz w:val="21"/>
      <w:lang w:val="en-US" w:eastAsia="zh-CN" w:bidi="ar-SA"/>
    </w:rPr>
  </w:style>
  <w:style w:type="paragraph" w:customStyle="1" w:styleId="330">
    <w:name w:val="toc 812"/>
    <w:next w:val="1"/>
    <w:qFormat/>
    <w:uiPriority w:val="0"/>
    <w:pPr>
      <w:wordWrap w:val="0"/>
      <w:ind w:left="2975"/>
      <w:jc w:val="both"/>
    </w:pPr>
    <w:rPr>
      <w:rFonts w:ascii="Calibri" w:hAnsi="Calibri" w:eastAsia="宋体" w:cs="Times New Roman"/>
      <w:sz w:val="21"/>
      <w:lang w:val="en-US" w:eastAsia="zh-CN" w:bidi="ar-SA"/>
    </w:rPr>
  </w:style>
  <w:style w:type="paragraph" w:customStyle="1" w:styleId="331">
    <w:name w:val="xl75"/>
    <w:basedOn w:val="1"/>
    <w:next w:val="332"/>
    <w:qFormat/>
    <w:uiPriority w:val="0"/>
    <w:pPr>
      <w:widowControl/>
      <w:shd w:val="clear" w:color="000000" w:fill="FFFFFF"/>
      <w:spacing w:before="280" w:after="280"/>
    </w:pPr>
    <w:rPr>
      <w:rFonts w:ascii="宋体" w:hAnsi="Calibri"/>
      <w:kern w:val="0"/>
      <w:sz w:val="20"/>
      <w:szCs w:val="20"/>
    </w:rPr>
  </w:style>
  <w:style w:type="paragraph" w:customStyle="1" w:styleId="332">
    <w:name w:val="toc 914"/>
    <w:next w:val="1"/>
    <w:qFormat/>
    <w:uiPriority w:val="0"/>
    <w:pPr>
      <w:wordWrap w:val="0"/>
      <w:ind w:left="3400"/>
      <w:jc w:val="both"/>
    </w:pPr>
    <w:rPr>
      <w:rFonts w:ascii="Calibri" w:hAnsi="Calibri" w:eastAsia="宋体" w:cs="Times New Roman"/>
      <w:sz w:val="21"/>
      <w:lang w:val="en-US" w:eastAsia="zh-CN" w:bidi="ar-SA"/>
    </w:rPr>
  </w:style>
  <w:style w:type="paragraph" w:customStyle="1" w:styleId="333">
    <w:name w:val="toc 19"/>
    <w:next w:val="1"/>
    <w:qFormat/>
    <w:uiPriority w:val="0"/>
    <w:pPr>
      <w:wordWrap w:val="0"/>
      <w:jc w:val="both"/>
    </w:pPr>
    <w:rPr>
      <w:rFonts w:ascii="Calibri" w:hAnsi="Calibri" w:eastAsia="宋体" w:cs="Times New Roman"/>
      <w:sz w:val="21"/>
      <w:lang w:val="en-US" w:eastAsia="zh-CN" w:bidi="ar-SA"/>
    </w:rPr>
  </w:style>
  <w:style w:type="paragraph" w:customStyle="1" w:styleId="334">
    <w:name w:val="TOC Heading6"/>
    <w:next w:val="1"/>
    <w:qFormat/>
    <w:uiPriority w:val="0"/>
    <w:pPr>
      <w:wordWrap w:val="0"/>
    </w:pPr>
    <w:rPr>
      <w:rFonts w:ascii="Calibri" w:hAnsi="Calibri" w:eastAsia="宋体" w:cs="Times New Roman"/>
      <w:sz w:val="32"/>
      <w:lang w:val="en-US" w:eastAsia="zh-CN" w:bidi="ar-SA"/>
    </w:rPr>
  </w:style>
  <w:style w:type="paragraph" w:customStyle="1" w:styleId="335">
    <w:name w:val="toc 52"/>
    <w:next w:val="1"/>
    <w:qFormat/>
    <w:uiPriority w:val="0"/>
    <w:pPr>
      <w:wordWrap w:val="0"/>
      <w:ind w:left="1700"/>
      <w:jc w:val="both"/>
    </w:pPr>
    <w:rPr>
      <w:rFonts w:ascii="Calibri" w:hAnsi="Calibri" w:eastAsia="宋体" w:cs="Times New Roman"/>
      <w:sz w:val="21"/>
      <w:lang w:val="en-US" w:eastAsia="zh-CN" w:bidi="ar-SA"/>
    </w:rPr>
  </w:style>
  <w:style w:type="paragraph" w:customStyle="1" w:styleId="336">
    <w:name w:val="toc 36"/>
    <w:next w:val="1"/>
    <w:qFormat/>
    <w:uiPriority w:val="0"/>
    <w:pPr>
      <w:wordWrap w:val="0"/>
      <w:ind w:left="850"/>
      <w:jc w:val="both"/>
    </w:pPr>
    <w:rPr>
      <w:rFonts w:ascii="Calibri" w:hAnsi="Calibri" w:eastAsia="宋体" w:cs="Times New Roman"/>
      <w:sz w:val="21"/>
      <w:lang w:val="en-US" w:eastAsia="zh-CN" w:bidi="ar-SA"/>
    </w:rPr>
  </w:style>
  <w:style w:type="paragraph" w:customStyle="1" w:styleId="337">
    <w:name w:val="toc 82"/>
    <w:next w:val="1"/>
    <w:qFormat/>
    <w:uiPriority w:val="0"/>
    <w:pPr>
      <w:wordWrap w:val="0"/>
      <w:ind w:left="2975"/>
      <w:jc w:val="both"/>
    </w:pPr>
    <w:rPr>
      <w:rFonts w:ascii="Calibri" w:hAnsi="Calibri" w:eastAsia="宋体" w:cs="Times New Roman"/>
      <w:sz w:val="21"/>
      <w:lang w:val="en-US" w:eastAsia="zh-CN" w:bidi="ar-SA"/>
    </w:rPr>
  </w:style>
  <w:style w:type="paragraph" w:customStyle="1" w:styleId="338">
    <w:name w:val="xl104"/>
    <w:basedOn w:val="1"/>
    <w:next w:val="339"/>
    <w:qFormat/>
    <w:uiPriority w:val="0"/>
    <w:pPr>
      <w:widowControl/>
      <w:shd w:val="clear" w:color="000000" w:fill="FFFFFF"/>
      <w:spacing w:before="280" w:after="280"/>
      <w:jc w:val="center"/>
    </w:pPr>
    <w:rPr>
      <w:rFonts w:ascii="宋体" w:hAnsi="Calibri"/>
      <w:kern w:val="0"/>
      <w:sz w:val="20"/>
      <w:szCs w:val="20"/>
    </w:rPr>
  </w:style>
  <w:style w:type="paragraph" w:customStyle="1" w:styleId="339">
    <w:name w:val="toc 210"/>
    <w:next w:val="1"/>
    <w:qFormat/>
    <w:uiPriority w:val="0"/>
    <w:pPr>
      <w:wordWrap w:val="0"/>
      <w:ind w:left="425"/>
      <w:jc w:val="both"/>
    </w:pPr>
    <w:rPr>
      <w:rFonts w:ascii="Calibri" w:hAnsi="Calibri" w:eastAsia="宋体" w:cs="Times New Roman"/>
      <w:sz w:val="21"/>
      <w:lang w:val="en-US" w:eastAsia="zh-CN" w:bidi="ar-SA"/>
    </w:rPr>
  </w:style>
  <w:style w:type="paragraph" w:customStyle="1" w:styleId="340">
    <w:name w:val="toc 110"/>
    <w:next w:val="1"/>
    <w:qFormat/>
    <w:uiPriority w:val="0"/>
    <w:pPr>
      <w:wordWrap w:val="0"/>
      <w:jc w:val="both"/>
    </w:pPr>
    <w:rPr>
      <w:rFonts w:ascii="Calibri" w:hAnsi="Calibri" w:eastAsia="宋体" w:cs="Times New Roman"/>
      <w:sz w:val="21"/>
      <w:lang w:val="en-US" w:eastAsia="zh-CN" w:bidi="ar-SA"/>
    </w:rPr>
  </w:style>
  <w:style w:type="paragraph" w:customStyle="1" w:styleId="341">
    <w:name w:val="toc 66"/>
    <w:next w:val="1"/>
    <w:qFormat/>
    <w:uiPriority w:val="0"/>
    <w:pPr>
      <w:wordWrap w:val="0"/>
      <w:ind w:left="2125"/>
      <w:jc w:val="both"/>
    </w:pPr>
    <w:rPr>
      <w:rFonts w:ascii="Calibri" w:hAnsi="Calibri" w:eastAsia="宋体" w:cs="Times New Roman"/>
      <w:sz w:val="21"/>
      <w:lang w:val="en-US" w:eastAsia="zh-CN" w:bidi="ar-SA"/>
    </w:rPr>
  </w:style>
  <w:style w:type="paragraph" w:customStyle="1" w:styleId="342">
    <w:name w:val="toc 31"/>
    <w:next w:val="1"/>
    <w:qFormat/>
    <w:uiPriority w:val="0"/>
    <w:pPr>
      <w:wordWrap w:val="0"/>
      <w:ind w:left="850"/>
      <w:jc w:val="both"/>
    </w:pPr>
    <w:rPr>
      <w:rFonts w:ascii="Calibri" w:hAnsi="Calibri" w:eastAsia="宋体" w:cs="Times New Roman"/>
      <w:sz w:val="21"/>
      <w:lang w:val="en-US" w:eastAsia="zh-CN" w:bidi="ar-SA"/>
    </w:rPr>
  </w:style>
  <w:style w:type="paragraph" w:customStyle="1" w:styleId="343">
    <w:name w:val="toc 93"/>
    <w:next w:val="1"/>
    <w:qFormat/>
    <w:uiPriority w:val="0"/>
    <w:pPr>
      <w:wordWrap w:val="0"/>
      <w:ind w:left="3400"/>
      <w:jc w:val="both"/>
    </w:pPr>
    <w:rPr>
      <w:rFonts w:ascii="Calibri" w:hAnsi="Calibri" w:eastAsia="宋体" w:cs="Times New Roman"/>
      <w:sz w:val="21"/>
      <w:lang w:val="en-US" w:eastAsia="zh-CN" w:bidi="ar-SA"/>
    </w:rPr>
  </w:style>
  <w:style w:type="paragraph" w:customStyle="1" w:styleId="344">
    <w:name w:val="toc 614"/>
    <w:next w:val="1"/>
    <w:qFormat/>
    <w:uiPriority w:val="0"/>
    <w:pPr>
      <w:wordWrap w:val="0"/>
      <w:ind w:left="2125"/>
      <w:jc w:val="both"/>
    </w:pPr>
    <w:rPr>
      <w:rFonts w:ascii="Calibri" w:hAnsi="Calibri" w:eastAsia="宋体" w:cs="Times New Roman"/>
      <w:sz w:val="21"/>
      <w:lang w:val="en-US" w:eastAsia="zh-CN" w:bidi="ar-SA"/>
    </w:rPr>
  </w:style>
  <w:style w:type="paragraph" w:customStyle="1" w:styleId="345">
    <w:name w:val="无间隔1"/>
    <w:next w:val="340"/>
    <w:qFormat/>
    <w:uiPriority w:val="0"/>
    <w:pPr>
      <w:widowControl w:val="0"/>
      <w:jc w:val="both"/>
    </w:pPr>
    <w:rPr>
      <w:rFonts w:ascii="Calibri" w:hAnsi="Calibri" w:eastAsia="宋体" w:cs="Times New Roman"/>
      <w:sz w:val="22"/>
      <w:lang w:val="en-US" w:eastAsia="zh-CN" w:bidi="ar-SA"/>
    </w:rPr>
  </w:style>
  <w:style w:type="paragraph" w:customStyle="1" w:styleId="346">
    <w:name w:val="目录 41"/>
    <w:next w:val="1"/>
    <w:qFormat/>
    <w:uiPriority w:val="0"/>
    <w:pPr>
      <w:wordWrap w:val="0"/>
      <w:ind w:left="1275"/>
      <w:jc w:val="both"/>
    </w:pPr>
    <w:rPr>
      <w:rFonts w:ascii="Calibri" w:hAnsi="Calibri" w:eastAsia="宋体" w:cs="Times New Roman"/>
      <w:sz w:val="21"/>
      <w:lang w:val="en-US" w:eastAsia="zh-CN" w:bidi="ar-SA"/>
    </w:rPr>
  </w:style>
  <w:style w:type="paragraph" w:customStyle="1" w:styleId="347">
    <w:name w:val="xl105"/>
    <w:basedOn w:val="1"/>
    <w:next w:val="348"/>
    <w:qFormat/>
    <w:uiPriority w:val="0"/>
    <w:pPr>
      <w:widowControl/>
      <w:shd w:val="clear" w:color="000000" w:fill="FFFFFF"/>
      <w:spacing w:before="280" w:after="280"/>
    </w:pPr>
    <w:rPr>
      <w:rFonts w:ascii="宋体" w:hAnsi="Calibri"/>
      <w:kern w:val="0"/>
      <w:sz w:val="18"/>
      <w:szCs w:val="20"/>
    </w:rPr>
  </w:style>
  <w:style w:type="paragraph" w:customStyle="1" w:styleId="348">
    <w:name w:val="toc 615"/>
    <w:next w:val="1"/>
    <w:qFormat/>
    <w:uiPriority w:val="0"/>
    <w:pPr>
      <w:wordWrap w:val="0"/>
      <w:ind w:left="2125"/>
      <w:jc w:val="both"/>
    </w:pPr>
    <w:rPr>
      <w:rFonts w:ascii="Calibri" w:hAnsi="Calibri" w:eastAsia="宋体" w:cs="Times New Roman"/>
      <w:sz w:val="21"/>
      <w:lang w:val="en-US" w:eastAsia="zh-CN" w:bidi="ar-SA"/>
    </w:rPr>
  </w:style>
  <w:style w:type="paragraph" w:customStyle="1" w:styleId="349">
    <w:name w:val="toc 41"/>
    <w:next w:val="1"/>
    <w:qFormat/>
    <w:uiPriority w:val="0"/>
    <w:pPr>
      <w:wordWrap w:val="0"/>
      <w:ind w:left="1275"/>
      <w:jc w:val="both"/>
    </w:pPr>
    <w:rPr>
      <w:rFonts w:ascii="Calibri" w:hAnsi="Calibri" w:eastAsia="宋体" w:cs="Times New Roman"/>
      <w:sz w:val="21"/>
      <w:lang w:val="en-US" w:eastAsia="zh-CN" w:bidi="ar-SA"/>
    </w:rPr>
  </w:style>
  <w:style w:type="paragraph" w:customStyle="1" w:styleId="350">
    <w:name w:val="toc 81"/>
    <w:next w:val="1"/>
    <w:qFormat/>
    <w:uiPriority w:val="0"/>
    <w:pPr>
      <w:wordWrap w:val="0"/>
      <w:ind w:left="2975"/>
      <w:jc w:val="both"/>
    </w:pPr>
    <w:rPr>
      <w:rFonts w:ascii="Calibri" w:hAnsi="Calibri" w:eastAsia="宋体" w:cs="Times New Roman"/>
      <w:sz w:val="21"/>
      <w:lang w:val="en-US" w:eastAsia="zh-CN" w:bidi="ar-SA"/>
    </w:rPr>
  </w:style>
  <w:style w:type="paragraph" w:customStyle="1" w:styleId="351">
    <w:name w:val="xl111"/>
    <w:basedOn w:val="1"/>
    <w:next w:val="352"/>
    <w:qFormat/>
    <w:uiPriority w:val="0"/>
    <w:pPr>
      <w:widowControl/>
      <w:shd w:val="clear" w:color="000000" w:fill="FFFFFF"/>
      <w:spacing w:before="280" w:after="280"/>
      <w:jc w:val="center"/>
    </w:pPr>
    <w:rPr>
      <w:rFonts w:ascii="宋体" w:hAnsi="Calibri"/>
      <w:b/>
      <w:kern w:val="0"/>
      <w:sz w:val="20"/>
      <w:szCs w:val="20"/>
    </w:rPr>
  </w:style>
  <w:style w:type="paragraph" w:customStyle="1" w:styleId="352">
    <w:name w:val="toc 88"/>
    <w:next w:val="1"/>
    <w:qFormat/>
    <w:uiPriority w:val="0"/>
    <w:pPr>
      <w:wordWrap w:val="0"/>
      <w:ind w:left="2975"/>
      <w:jc w:val="both"/>
    </w:pPr>
    <w:rPr>
      <w:rFonts w:ascii="Calibri" w:hAnsi="Calibri" w:eastAsia="宋体" w:cs="Times New Roman"/>
      <w:sz w:val="21"/>
      <w:lang w:val="en-US" w:eastAsia="zh-CN" w:bidi="ar-SA"/>
    </w:rPr>
  </w:style>
  <w:style w:type="paragraph" w:customStyle="1" w:styleId="353">
    <w:name w:val="toc 84"/>
    <w:next w:val="1"/>
    <w:qFormat/>
    <w:uiPriority w:val="0"/>
    <w:pPr>
      <w:wordWrap w:val="0"/>
      <w:ind w:left="2975"/>
      <w:jc w:val="both"/>
    </w:pPr>
    <w:rPr>
      <w:rFonts w:ascii="Calibri" w:hAnsi="Calibri" w:eastAsia="宋体" w:cs="Times New Roman"/>
      <w:sz w:val="21"/>
      <w:lang w:val="en-US" w:eastAsia="zh-CN" w:bidi="ar-SA"/>
    </w:rPr>
  </w:style>
  <w:style w:type="paragraph" w:customStyle="1" w:styleId="354">
    <w:name w:val="p0"/>
    <w:basedOn w:val="1"/>
    <w:next w:val="355"/>
    <w:qFormat/>
    <w:uiPriority w:val="0"/>
    <w:pPr>
      <w:widowControl/>
      <w:spacing w:before="280" w:after="280"/>
    </w:pPr>
    <w:rPr>
      <w:rFonts w:ascii="宋体" w:hAnsi="Calibri"/>
      <w:kern w:val="0"/>
      <w:sz w:val="24"/>
      <w:szCs w:val="20"/>
    </w:rPr>
  </w:style>
  <w:style w:type="paragraph" w:customStyle="1" w:styleId="355">
    <w:name w:val="toc 69"/>
    <w:next w:val="1"/>
    <w:qFormat/>
    <w:uiPriority w:val="0"/>
    <w:pPr>
      <w:wordWrap w:val="0"/>
      <w:ind w:left="2125"/>
      <w:jc w:val="both"/>
    </w:pPr>
    <w:rPr>
      <w:rFonts w:ascii="Calibri" w:hAnsi="Calibri" w:eastAsia="宋体" w:cs="Times New Roman"/>
      <w:sz w:val="21"/>
      <w:lang w:val="en-US" w:eastAsia="zh-CN" w:bidi="ar-SA"/>
    </w:rPr>
  </w:style>
  <w:style w:type="paragraph" w:customStyle="1" w:styleId="356">
    <w:name w:val="列出段落11"/>
    <w:basedOn w:val="1"/>
    <w:next w:val="357"/>
    <w:qFormat/>
    <w:uiPriority w:val="0"/>
    <w:pPr>
      <w:widowControl/>
      <w:spacing w:line="360" w:lineRule="auto"/>
      <w:ind w:firstLine="420"/>
    </w:pPr>
    <w:rPr>
      <w:rFonts w:hAnsi="Calibri" w:eastAsia="微软雅黑"/>
      <w:kern w:val="0"/>
      <w:sz w:val="24"/>
      <w:szCs w:val="20"/>
    </w:rPr>
  </w:style>
  <w:style w:type="paragraph" w:customStyle="1" w:styleId="357">
    <w:name w:val="toc 214"/>
    <w:next w:val="1"/>
    <w:qFormat/>
    <w:uiPriority w:val="0"/>
    <w:pPr>
      <w:wordWrap w:val="0"/>
      <w:ind w:left="425"/>
      <w:jc w:val="both"/>
    </w:pPr>
    <w:rPr>
      <w:rFonts w:ascii="Calibri" w:hAnsi="Calibri" w:eastAsia="宋体" w:cs="Times New Roman"/>
      <w:sz w:val="21"/>
      <w:lang w:val="en-US" w:eastAsia="zh-CN" w:bidi="ar-SA"/>
    </w:rPr>
  </w:style>
  <w:style w:type="paragraph" w:customStyle="1" w:styleId="358">
    <w:name w:val="toc 63"/>
    <w:next w:val="1"/>
    <w:qFormat/>
    <w:uiPriority w:val="0"/>
    <w:pPr>
      <w:wordWrap w:val="0"/>
      <w:ind w:left="2125"/>
      <w:jc w:val="both"/>
    </w:pPr>
    <w:rPr>
      <w:rFonts w:ascii="Calibri" w:hAnsi="Calibri" w:eastAsia="宋体" w:cs="Times New Roman"/>
      <w:sz w:val="21"/>
      <w:lang w:val="en-US" w:eastAsia="zh-CN" w:bidi="ar-SA"/>
    </w:rPr>
  </w:style>
  <w:style w:type="paragraph" w:customStyle="1" w:styleId="359">
    <w:name w:val="xl91"/>
    <w:basedOn w:val="1"/>
    <w:next w:val="257"/>
    <w:qFormat/>
    <w:uiPriority w:val="0"/>
    <w:pPr>
      <w:widowControl/>
      <w:shd w:val="clear" w:color="000000" w:fill="FFFFFF"/>
      <w:spacing w:before="280" w:after="280"/>
    </w:pPr>
    <w:rPr>
      <w:rFonts w:ascii="宋体" w:hAnsi="Calibri"/>
      <w:kern w:val="0"/>
      <w:sz w:val="20"/>
      <w:szCs w:val="20"/>
    </w:rPr>
  </w:style>
  <w:style w:type="paragraph" w:customStyle="1" w:styleId="360">
    <w:name w:val="toc 316"/>
    <w:next w:val="1"/>
    <w:qFormat/>
    <w:uiPriority w:val="0"/>
    <w:pPr>
      <w:wordWrap w:val="0"/>
      <w:ind w:left="850"/>
      <w:jc w:val="both"/>
    </w:pPr>
    <w:rPr>
      <w:rFonts w:ascii="Calibri" w:hAnsi="Calibri" w:eastAsia="宋体" w:cs="Times New Roman"/>
      <w:sz w:val="21"/>
      <w:lang w:val="en-US" w:eastAsia="zh-CN" w:bidi="ar-SA"/>
    </w:rPr>
  </w:style>
  <w:style w:type="paragraph" w:customStyle="1" w:styleId="361">
    <w:name w:val="_Style 1"/>
    <w:basedOn w:val="1"/>
    <w:next w:val="362"/>
    <w:qFormat/>
    <w:uiPriority w:val="0"/>
    <w:pPr>
      <w:ind w:firstLine="420"/>
    </w:pPr>
    <w:rPr>
      <w:rFonts w:hAnsi="Calibri"/>
      <w:kern w:val="0"/>
      <w:szCs w:val="20"/>
    </w:rPr>
  </w:style>
  <w:style w:type="paragraph" w:customStyle="1" w:styleId="362">
    <w:name w:val="TOC Heading13"/>
    <w:next w:val="1"/>
    <w:qFormat/>
    <w:uiPriority w:val="0"/>
    <w:pPr>
      <w:wordWrap w:val="0"/>
    </w:pPr>
    <w:rPr>
      <w:rFonts w:ascii="Calibri" w:hAnsi="Calibri" w:eastAsia="宋体" w:cs="Times New Roman"/>
      <w:sz w:val="32"/>
      <w:lang w:val="en-US" w:eastAsia="zh-CN" w:bidi="ar-SA"/>
    </w:rPr>
  </w:style>
  <w:style w:type="paragraph" w:customStyle="1" w:styleId="363">
    <w:name w:val="toc 116"/>
    <w:next w:val="1"/>
    <w:qFormat/>
    <w:uiPriority w:val="0"/>
    <w:pPr>
      <w:wordWrap w:val="0"/>
      <w:jc w:val="both"/>
    </w:pPr>
    <w:rPr>
      <w:rFonts w:ascii="Calibri" w:hAnsi="Calibri" w:eastAsia="宋体" w:cs="Times New Roman"/>
      <w:sz w:val="21"/>
      <w:lang w:val="en-US" w:eastAsia="zh-CN" w:bidi="ar-SA"/>
    </w:rPr>
  </w:style>
  <w:style w:type="paragraph" w:customStyle="1" w:styleId="364">
    <w:name w:val="toc 72"/>
    <w:next w:val="1"/>
    <w:qFormat/>
    <w:uiPriority w:val="0"/>
    <w:pPr>
      <w:wordWrap w:val="0"/>
      <w:ind w:left="2550"/>
      <w:jc w:val="both"/>
    </w:pPr>
    <w:rPr>
      <w:rFonts w:ascii="Calibri" w:hAnsi="Calibri" w:eastAsia="宋体" w:cs="Times New Roman"/>
      <w:sz w:val="21"/>
      <w:lang w:val="en-US" w:eastAsia="zh-CN" w:bidi="ar-SA"/>
    </w:rPr>
  </w:style>
  <w:style w:type="paragraph" w:customStyle="1" w:styleId="365">
    <w:name w:val="x_msonormal"/>
    <w:basedOn w:val="1"/>
    <w:next w:val="315"/>
    <w:qFormat/>
    <w:uiPriority w:val="0"/>
    <w:pPr>
      <w:widowControl/>
      <w:spacing w:before="280" w:after="280"/>
    </w:pPr>
    <w:rPr>
      <w:rFonts w:ascii="PMingLiU" w:hAnsi="Calibri" w:eastAsia="PMingLiU"/>
      <w:kern w:val="0"/>
      <w:sz w:val="24"/>
      <w:szCs w:val="20"/>
    </w:rPr>
  </w:style>
  <w:style w:type="paragraph" w:customStyle="1" w:styleId="366">
    <w:name w:val="toc 310"/>
    <w:next w:val="1"/>
    <w:qFormat/>
    <w:uiPriority w:val="0"/>
    <w:pPr>
      <w:wordWrap w:val="0"/>
      <w:ind w:left="850"/>
      <w:jc w:val="both"/>
    </w:pPr>
    <w:rPr>
      <w:rFonts w:ascii="Calibri" w:hAnsi="Calibri" w:eastAsia="宋体" w:cs="Times New Roman"/>
      <w:sz w:val="21"/>
      <w:lang w:val="en-US" w:eastAsia="zh-CN" w:bidi="ar-SA"/>
    </w:rPr>
  </w:style>
  <w:style w:type="paragraph" w:customStyle="1" w:styleId="367">
    <w:name w:val="toc 83"/>
    <w:next w:val="1"/>
    <w:qFormat/>
    <w:uiPriority w:val="0"/>
    <w:pPr>
      <w:wordWrap w:val="0"/>
      <w:ind w:left="2975"/>
      <w:jc w:val="both"/>
    </w:pPr>
    <w:rPr>
      <w:rFonts w:ascii="Calibri" w:hAnsi="Calibri" w:eastAsia="宋体" w:cs="Times New Roman"/>
      <w:sz w:val="21"/>
      <w:lang w:val="en-US" w:eastAsia="zh-CN" w:bidi="ar-SA"/>
    </w:rPr>
  </w:style>
  <w:style w:type="paragraph" w:customStyle="1" w:styleId="368">
    <w:name w:val="TOC Heading17"/>
    <w:next w:val="1"/>
    <w:qFormat/>
    <w:uiPriority w:val="0"/>
    <w:pPr>
      <w:wordWrap w:val="0"/>
    </w:pPr>
    <w:rPr>
      <w:rFonts w:ascii="Calibri" w:hAnsi="Calibri" w:eastAsia="宋体" w:cs="Times New Roman"/>
      <w:sz w:val="32"/>
      <w:lang w:val="en-US" w:eastAsia="zh-CN" w:bidi="ar-SA"/>
    </w:rPr>
  </w:style>
  <w:style w:type="paragraph" w:customStyle="1" w:styleId="369">
    <w:name w:val="toc 911"/>
    <w:next w:val="1"/>
    <w:qFormat/>
    <w:uiPriority w:val="0"/>
    <w:pPr>
      <w:wordWrap w:val="0"/>
      <w:ind w:left="3400"/>
      <w:jc w:val="both"/>
    </w:pPr>
    <w:rPr>
      <w:rFonts w:ascii="Calibri" w:hAnsi="Calibri" w:eastAsia="宋体" w:cs="Times New Roman"/>
      <w:sz w:val="21"/>
      <w:lang w:val="en-US" w:eastAsia="zh-CN" w:bidi="ar-SA"/>
    </w:rPr>
  </w:style>
  <w:style w:type="paragraph" w:customStyle="1" w:styleId="370">
    <w:name w:val="toc 811"/>
    <w:next w:val="1"/>
    <w:qFormat/>
    <w:uiPriority w:val="0"/>
    <w:pPr>
      <w:wordWrap w:val="0"/>
      <w:ind w:left="2975"/>
      <w:jc w:val="both"/>
    </w:pPr>
    <w:rPr>
      <w:rFonts w:ascii="Calibri" w:hAnsi="Calibri" w:eastAsia="宋体" w:cs="Times New Roman"/>
      <w:sz w:val="21"/>
      <w:lang w:val="en-US" w:eastAsia="zh-CN" w:bidi="ar-SA"/>
    </w:rPr>
  </w:style>
  <w:style w:type="paragraph" w:customStyle="1" w:styleId="371">
    <w:name w:val="目录 31"/>
    <w:next w:val="1"/>
    <w:qFormat/>
    <w:uiPriority w:val="0"/>
    <w:pPr>
      <w:wordWrap w:val="0"/>
      <w:ind w:left="850"/>
      <w:jc w:val="both"/>
    </w:pPr>
    <w:rPr>
      <w:rFonts w:ascii="Calibri" w:hAnsi="Calibri" w:eastAsia="宋体" w:cs="Times New Roman"/>
      <w:sz w:val="21"/>
      <w:lang w:val="en-US" w:eastAsia="zh-CN" w:bidi="ar-SA"/>
    </w:rPr>
  </w:style>
  <w:style w:type="paragraph" w:customStyle="1" w:styleId="372">
    <w:name w:val="xl118"/>
    <w:basedOn w:val="1"/>
    <w:next w:val="247"/>
    <w:qFormat/>
    <w:uiPriority w:val="0"/>
    <w:pPr>
      <w:widowControl/>
      <w:shd w:val="clear" w:color="000000" w:fill="FFFFFF"/>
      <w:spacing w:before="280" w:after="280"/>
      <w:jc w:val="center"/>
    </w:pPr>
    <w:rPr>
      <w:rFonts w:ascii="宋体" w:hAnsi="Calibri"/>
      <w:b/>
      <w:kern w:val="0"/>
      <w:sz w:val="20"/>
      <w:szCs w:val="20"/>
    </w:rPr>
  </w:style>
  <w:style w:type="paragraph" w:customStyle="1" w:styleId="373">
    <w:name w:val="xl83"/>
    <w:basedOn w:val="1"/>
    <w:next w:val="302"/>
    <w:qFormat/>
    <w:uiPriority w:val="0"/>
    <w:pPr>
      <w:widowControl/>
      <w:shd w:val="clear" w:color="000000" w:fill="FFFFFF"/>
      <w:spacing w:before="280" w:after="280"/>
    </w:pPr>
    <w:rPr>
      <w:rFonts w:ascii="宋体" w:hAnsi="Calibri"/>
      <w:kern w:val="0"/>
      <w:sz w:val="20"/>
      <w:szCs w:val="20"/>
    </w:rPr>
  </w:style>
  <w:style w:type="paragraph" w:customStyle="1" w:styleId="374">
    <w:name w:val="xl103"/>
    <w:basedOn w:val="1"/>
    <w:next w:val="375"/>
    <w:qFormat/>
    <w:uiPriority w:val="0"/>
    <w:pPr>
      <w:widowControl/>
      <w:shd w:val="clear" w:color="000000" w:fill="FFFFFF"/>
      <w:spacing w:before="280" w:after="280"/>
    </w:pPr>
    <w:rPr>
      <w:rFonts w:ascii="宋体" w:hAnsi="Calibri"/>
      <w:kern w:val="0"/>
      <w:sz w:val="20"/>
      <w:szCs w:val="20"/>
    </w:rPr>
  </w:style>
  <w:style w:type="paragraph" w:customStyle="1" w:styleId="375">
    <w:name w:val="toc 111"/>
    <w:next w:val="1"/>
    <w:qFormat/>
    <w:uiPriority w:val="0"/>
    <w:pPr>
      <w:wordWrap w:val="0"/>
      <w:jc w:val="both"/>
    </w:pPr>
    <w:rPr>
      <w:rFonts w:ascii="Calibri" w:hAnsi="Calibri" w:eastAsia="宋体" w:cs="Times New Roman"/>
      <w:sz w:val="21"/>
      <w:lang w:val="en-US" w:eastAsia="zh-CN" w:bidi="ar-SA"/>
    </w:rPr>
  </w:style>
  <w:style w:type="paragraph" w:customStyle="1" w:styleId="376">
    <w:name w:val="xl68"/>
    <w:basedOn w:val="1"/>
    <w:next w:val="377"/>
    <w:qFormat/>
    <w:uiPriority w:val="0"/>
    <w:pPr>
      <w:widowControl/>
      <w:shd w:val="clear" w:color="000000" w:fill="FFFFFF"/>
      <w:spacing w:before="280" w:after="280"/>
    </w:pPr>
    <w:rPr>
      <w:rFonts w:ascii="宋体" w:hAnsi="Calibri"/>
      <w:b/>
      <w:kern w:val="0"/>
      <w:sz w:val="20"/>
      <w:szCs w:val="20"/>
    </w:rPr>
  </w:style>
  <w:style w:type="paragraph" w:customStyle="1" w:styleId="377">
    <w:name w:val="TOC Heading16"/>
    <w:next w:val="1"/>
    <w:qFormat/>
    <w:uiPriority w:val="0"/>
    <w:pPr>
      <w:wordWrap w:val="0"/>
    </w:pPr>
    <w:rPr>
      <w:rFonts w:ascii="Calibri" w:hAnsi="Calibri" w:eastAsia="宋体" w:cs="Times New Roman"/>
      <w:sz w:val="32"/>
      <w:lang w:val="en-US" w:eastAsia="zh-CN" w:bidi="ar-SA"/>
    </w:rPr>
  </w:style>
  <w:style w:type="paragraph" w:customStyle="1" w:styleId="378">
    <w:name w:val="toc 113"/>
    <w:next w:val="1"/>
    <w:qFormat/>
    <w:uiPriority w:val="0"/>
    <w:pPr>
      <w:wordWrap w:val="0"/>
      <w:jc w:val="both"/>
    </w:pPr>
    <w:rPr>
      <w:rFonts w:ascii="Calibri" w:hAnsi="Calibri" w:eastAsia="宋体" w:cs="Times New Roman"/>
      <w:sz w:val="21"/>
      <w:lang w:val="en-US" w:eastAsia="zh-CN" w:bidi="ar-SA"/>
    </w:rPr>
  </w:style>
  <w:style w:type="paragraph" w:customStyle="1" w:styleId="379">
    <w:name w:val="xl94"/>
    <w:basedOn w:val="1"/>
    <w:next w:val="271"/>
    <w:qFormat/>
    <w:uiPriority w:val="0"/>
    <w:pPr>
      <w:widowControl/>
      <w:shd w:val="clear" w:color="000000" w:fill="FFFFFF"/>
      <w:spacing w:before="280" w:after="280"/>
      <w:jc w:val="center"/>
    </w:pPr>
    <w:rPr>
      <w:rFonts w:ascii="宋体" w:hAnsi="Calibri"/>
      <w:kern w:val="0"/>
      <w:sz w:val="20"/>
      <w:szCs w:val="20"/>
    </w:rPr>
  </w:style>
  <w:style w:type="paragraph" w:customStyle="1" w:styleId="380">
    <w:name w:val="toc 53"/>
    <w:next w:val="1"/>
    <w:qFormat/>
    <w:uiPriority w:val="0"/>
    <w:pPr>
      <w:wordWrap w:val="0"/>
      <w:ind w:left="1700"/>
      <w:jc w:val="both"/>
    </w:pPr>
    <w:rPr>
      <w:rFonts w:ascii="Calibri" w:hAnsi="Calibri" w:eastAsia="宋体" w:cs="Times New Roman"/>
      <w:sz w:val="21"/>
      <w:lang w:val="en-US" w:eastAsia="zh-CN" w:bidi="ar-SA"/>
    </w:rPr>
  </w:style>
  <w:style w:type="paragraph" w:customStyle="1" w:styleId="381">
    <w:name w:val="xl92"/>
    <w:basedOn w:val="1"/>
    <w:next w:val="382"/>
    <w:qFormat/>
    <w:uiPriority w:val="0"/>
    <w:pPr>
      <w:widowControl/>
      <w:shd w:val="clear" w:color="000000" w:fill="FFFFFF"/>
      <w:spacing w:before="280" w:after="280"/>
    </w:pPr>
    <w:rPr>
      <w:rFonts w:ascii="宋体" w:hAnsi="Calibri"/>
      <w:kern w:val="0"/>
      <w:sz w:val="20"/>
      <w:szCs w:val="20"/>
    </w:rPr>
  </w:style>
  <w:style w:type="paragraph" w:customStyle="1" w:styleId="382">
    <w:name w:val="toc 913"/>
    <w:next w:val="1"/>
    <w:qFormat/>
    <w:uiPriority w:val="0"/>
    <w:pPr>
      <w:wordWrap w:val="0"/>
      <w:ind w:left="3400"/>
      <w:jc w:val="both"/>
    </w:pPr>
    <w:rPr>
      <w:rFonts w:ascii="Calibri" w:hAnsi="Calibri" w:eastAsia="宋体" w:cs="Times New Roman"/>
      <w:sz w:val="21"/>
      <w:lang w:val="en-US" w:eastAsia="zh-CN" w:bidi="ar-SA"/>
    </w:rPr>
  </w:style>
  <w:style w:type="paragraph" w:customStyle="1" w:styleId="383">
    <w:name w:val="toc 512"/>
    <w:next w:val="1"/>
    <w:qFormat/>
    <w:uiPriority w:val="0"/>
    <w:pPr>
      <w:wordWrap w:val="0"/>
      <w:ind w:left="1700"/>
      <w:jc w:val="both"/>
    </w:pPr>
    <w:rPr>
      <w:rFonts w:ascii="Calibri" w:hAnsi="Calibri" w:eastAsia="宋体" w:cs="Times New Roman"/>
      <w:sz w:val="21"/>
      <w:lang w:val="en-US" w:eastAsia="zh-CN" w:bidi="ar-SA"/>
    </w:rPr>
  </w:style>
  <w:style w:type="paragraph" w:customStyle="1" w:styleId="384">
    <w:name w:val="目录 81"/>
    <w:next w:val="1"/>
    <w:qFormat/>
    <w:uiPriority w:val="0"/>
    <w:pPr>
      <w:wordWrap w:val="0"/>
      <w:ind w:left="2975"/>
      <w:jc w:val="both"/>
    </w:pPr>
    <w:rPr>
      <w:rFonts w:ascii="Calibri" w:hAnsi="Calibri" w:eastAsia="宋体" w:cs="Times New Roman"/>
      <w:sz w:val="21"/>
      <w:lang w:val="en-US" w:eastAsia="zh-CN" w:bidi="ar-SA"/>
    </w:rPr>
  </w:style>
  <w:style w:type="paragraph" w:customStyle="1" w:styleId="385">
    <w:name w:val="正文表标题"/>
    <w:next w:val="1"/>
    <w:qFormat/>
    <w:uiPriority w:val="0"/>
    <w:pPr>
      <w:ind w:left="630"/>
      <w:jc w:val="center"/>
    </w:pPr>
    <w:rPr>
      <w:rFonts w:ascii="黑体" w:hAnsi="Calibri" w:eastAsia="黑体" w:cs="Times New Roman"/>
      <w:sz w:val="21"/>
      <w:lang w:val="en-US" w:eastAsia="zh-CN" w:bidi="ar-SA"/>
    </w:rPr>
  </w:style>
  <w:style w:type="paragraph" w:customStyle="1" w:styleId="386">
    <w:name w:val="toc 28"/>
    <w:next w:val="1"/>
    <w:qFormat/>
    <w:uiPriority w:val="0"/>
    <w:pPr>
      <w:wordWrap w:val="0"/>
      <w:ind w:left="425"/>
      <w:jc w:val="both"/>
    </w:pPr>
    <w:rPr>
      <w:rFonts w:ascii="Calibri" w:hAnsi="Calibri" w:eastAsia="宋体" w:cs="Times New Roman"/>
      <w:sz w:val="21"/>
      <w:lang w:val="en-US" w:eastAsia="zh-CN" w:bidi="ar-SA"/>
    </w:rPr>
  </w:style>
  <w:style w:type="paragraph" w:customStyle="1" w:styleId="387">
    <w:name w:val="toc 79"/>
    <w:next w:val="1"/>
    <w:qFormat/>
    <w:uiPriority w:val="0"/>
    <w:pPr>
      <w:wordWrap w:val="0"/>
      <w:ind w:left="2550"/>
      <w:jc w:val="both"/>
    </w:pPr>
    <w:rPr>
      <w:rFonts w:ascii="Calibri" w:hAnsi="Calibri" w:eastAsia="宋体" w:cs="Times New Roman"/>
      <w:sz w:val="21"/>
      <w:lang w:val="en-US" w:eastAsia="zh-CN" w:bidi="ar-SA"/>
    </w:rPr>
  </w:style>
  <w:style w:type="paragraph" w:customStyle="1" w:styleId="388">
    <w:name w:val="xl110"/>
    <w:basedOn w:val="1"/>
    <w:next w:val="344"/>
    <w:qFormat/>
    <w:uiPriority w:val="0"/>
    <w:pPr>
      <w:widowControl/>
      <w:shd w:val="clear" w:color="000000" w:fill="FFFFFF"/>
      <w:spacing w:before="280" w:after="280"/>
      <w:jc w:val="center"/>
    </w:pPr>
    <w:rPr>
      <w:rFonts w:ascii="宋体" w:hAnsi="Calibri"/>
      <w:kern w:val="0"/>
      <w:sz w:val="20"/>
      <w:szCs w:val="20"/>
    </w:rPr>
  </w:style>
  <w:style w:type="paragraph" w:customStyle="1" w:styleId="389">
    <w:name w:val="toc 511"/>
    <w:next w:val="1"/>
    <w:qFormat/>
    <w:uiPriority w:val="0"/>
    <w:pPr>
      <w:wordWrap w:val="0"/>
      <w:ind w:left="1700"/>
      <w:jc w:val="both"/>
    </w:pPr>
    <w:rPr>
      <w:rFonts w:ascii="Calibri" w:hAnsi="Calibri" w:eastAsia="宋体" w:cs="Times New Roman"/>
      <w:sz w:val="21"/>
      <w:lang w:val="en-US" w:eastAsia="zh-CN" w:bidi="ar-SA"/>
    </w:rPr>
  </w:style>
  <w:style w:type="paragraph" w:customStyle="1" w:styleId="390">
    <w:name w:val="toc 416"/>
    <w:next w:val="1"/>
    <w:qFormat/>
    <w:uiPriority w:val="0"/>
    <w:pPr>
      <w:wordWrap w:val="0"/>
      <w:ind w:left="1275"/>
      <w:jc w:val="both"/>
    </w:pPr>
    <w:rPr>
      <w:rFonts w:ascii="Calibri" w:hAnsi="Calibri" w:eastAsia="宋体" w:cs="Times New Roman"/>
      <w:sz w:val="21"/>
      <w:lang w:val="en-US" w:eastAsia="zh-CN" w:bidi="ar-SA"/>
    </w:rPr>
  </w:style>
  <w:style w:type="paragraph" w:customStyle="1" w:styleId="391">
    <w:name w:val="xl85"/>
    <w:basedOn w:val="1"/>
    <w:next w:val="392"/>
    <w:qFormat/>
    <w:uiPriority w:val="0"/>
    <w:pPr>
      <w:widowControl/>
      <w:shd w:val="clear" w:color="000000" w:fill="FFFFFF"/>
      <w:spacing w:before="280" w:after="280"/>
      <w:jc w:val="center"/>
    </w:pPr>
    <w:rPr>
      <w:rFonts w:ascii="宋体" w:hAnsi="Calibri"/>
      <w:kern w:val="0"/>
      <w:sz w:val="20"/>
      <w:szCs w:val="20"/>
    </w:rPr>
  </w:style>
  <w:style w:type="paragraph" w:customStyle="1" w:styleId="392">
    <w:name w:val="toc 76"/>
    <w:next w:val="1"/>
    <w:qFormat/>
    <w:uiPriority w:val="0"/>
    <w:pPr>
      <w:wordWrap w:val="0"/>
      <w:ind w:left="2550"/>
      <w:jc w:val="both"/>
    </w:pPr>
    <w:rPr>
      <w:rFonts w:ascii="Calibri" w:hAnsi="Calibri" w:eastAsia="宋体" w:cs="Times New Roman"/>
      <w:sz w:val="21"/>
      <w:lang w:val="en-US" w:eastAsia="zh-CN" w:bidi="ar-SA"/>
    </w:rPr>
  </w:style>
  <w:style w:type="paragraph" w:customStyle="1" w:styleId="393">
    <w:name w:val="toc 27"/>
    <w:next w:val="1"/>
    <w:qFormat/>
    <w:uiPriority w:val="0"/>
    <w:pPr>
      <w:wordWrap w:val="0"/>
      <w:ind w:left="425"/>
      <w:jc w:val="both"/>
    </w:pPr>
    <w:rPr>
      <w:rFonts w:ascii="Calibri" w:hAnsi="Calibri" w:eastAsia="宋体" w:cs="Times New Roman"/>
      <w:sz w:val="21"/>
      <w:lang w:val="en-US" w:eastAsia="zh-CN" w:bidi="ar-SA"/>
    </w:rPr>
  </w:style>
  <w:style w:type="paragraph" w:customStyle="1" w:styleId="394">
    <w:name w:val="toc 916"/>
    <w:next w:val="1"/>
    <w:qFormat/>
    <w:uiPriority w:val="0"/>
    <w:pPr>
      <w:wordWrap w:val="0"/>
      <w:ind w:left="3400"/>
      <w:jc w:val="both"/>
    </w:pPr>
    <w:rPr>
      <w:rFonts w:ascii="Calibri" w:hAnsi="Calibri" w:eastAsia="宋体" w:cs="Times New Roman"/>
      <w:sz w:val="21"/>
      <w:lang w:val="en-US" w:eastAsia="zh-CN" w:bidi="ar-SA"/>
    </w:rPr>
  </w:style>
  <w:style w:type="paragraph" w:customStyle="1" w:styleId="395">
    <w:name w:val="toc 77"/>
    <w:next w:val="1"/>
    <w:qFormat/>
    <w:uiPriority w:val="0"/>
    <w:pPr>
      <w:wordWrap w:val="0"/>
      <w:ind w:left="2550"/>
      <w:jc w:val="both"/>
    </w:pPr>
    <w:rPr>
      <w:rFonts w:ascii="Calibri" w:hAnsi="Calibri" w:eastAsia="宋体" w:cs="Times New Roman"/>
      <w:sz w:val="21"/>
      <w:lang w:val="en-US" w:eastAsia="zh-CN" w:bidi="ar-SA"/>
    </w:rPr>
  </w:style>
  <w:style w:type="paragraph" w:customStyle="1" w:styleId="396">
    <w:name w:val="toc 211"/>
    <w:next w:val="1"/>
    <w:qFormat/>
    <w:uiPriority w:val="0"/>
    <w:pPr>
      <w:wordWrap w:val="0"/>
      <w:ind w:left="425"/>
      <w:jc w:val="both"/>
    </w:pPr>
    <w:rPr>
      <w:rFonts w:ascii="Calibri" w:hAnsi="Calibri" w:eastAsia="宋体" w:cs="Times New Roman"/>
      <w:sz w:val="21"/>
      <w:lang w:val="en-US" w:eastAsia="zh-CN" w:bidi="ar-SA"/>
    </w:rPr>
  </w:style>
  <w:style w:type="paragraph" w:customStyle="1" w:styleId="397">
    <w:name w:val="toc 815"/>
    <w:next w:val="1"/>
    <w:qFormat/>
    <w:uiPriority w:val="0"/>
    <w:pPr>
      <w:wordWrap w:val="0"/>
      <w:ind w:left="2975"/>
      <w:jc w:val="both"/>
    </w:pPr>
    <w:rPr>
      <w:rFonts w:ascii="Calibri" w:hAnsi="Calibri" w:eastAsia="宋体" w:cs="Times New Roman"/>
      <w:sz w:val="21"/>
      <w:lang w:val="en-US" w:eastAsia="zh-CN" w:bidi="ar-SA"/>
    </w:rPr>
  </w:style>
  <w:style w:type="paragraph" w:customStyle="1" w:styleId="398">
    <w:name w:val="xl99"/>
    <w:basedOn w:val="1"/>
    <w:next w:val="383"/>
    <w:qFormat/>
    <w:uiPriority w:val="0"/>
    <w:pPr>
      <w:widowControl/>
      <w:shd w:val="clear" w:color="000000" w:fill="FFFFFF"/>
      <w:spacing w:before="280" w:after="280"/>
    </w:pPr>
    <w:rPr>
      <w:rFonts w:ascii="宋体" w:hAnsi="Calibri"/>
      <w:kern w:val="0"/>
      <w:sz w:val="18"/>
      <w:szCs w:val="20"/>
    </w:rPr>
  </w:style>
  <w:style w:type="paragraph" w:customStyle="1" w:styleId="399">
    <w:name w:val="xl97"/>
    <w:basedOn w:val="1"/>
    <w:next w:val="272"/>
    <w:qFormat/>
    <w:uiPriority w:val="0"/>
    <w:pPr>
      <w:widowControl/>
      <w:shd w:val="clear" w:color="000000" w:fill="FFFFFF"/>
      <w:spacing w:before="280" w:after="280"/>
      <w:jc w:val="center"/>
    </w:pPr>
    <w:rPr>
      <w:rFonts w:ascii="宋体" w:hAnsi="Calibri"/>
      <w:kern w:val="0"/>
      <w:sz w:val="20"/>
      <w:szCs w:val="20"/>
    </w:rPr>
  </w:style>
  <w:style w:type="paragraph" w:customStyle="1" w:styleId="400">
    <w:name w:val="toc 612"/>
    <w:next w:val="1"/>
    <w:qFormat/>
    <w:uiPriority w:val="0"/>
    <w:pPr>
      <w:wordWrap w:val="0"/>
      <w:ind w:left="2125"/>
      <w:jc w:val="both"/>
    </w:pPr>
    <w:rPr>
      <w:rFonts w:ascii="Calibri" w:hAnsi="Calibri" w:eastAsia="宋体" w:cs="Times New Roman"/>
      <w:sz w:val="21"/>
      <w:lang w:val="en-US" w:eastAsia="zh-CN" w:bidi="ar-SA"/>
    </w:rPr>
  </w:style>
  <w:style w:type="paragraph" w:customStyle="1" w:styleId="401">
    <w:name w:val="toc 315"/>
    <w:next w:val="1"/>
    <w:qFormat/>
    <w:uiPriority w:val="0"/>
    <w:pPr>
      <w:wordWrap w:val="0"/>
      <w:ind w:left="850"/>
      <w:jc w:val="both"/>
    </w:pPr>
    <w:rPr>
      <w:rFonts w:ascii="Calibri" w:hAnsi="Calibri" w:eastAsia="宋体" w:cs="Times New Roman"/>
      <w:sz w:val="21"/>
      <w:lang w:val="en-US" w:eastAsia="zh-CN" w:bidi="ar-SA"/>
    </w:rPr>
  </w:style>
  <w:style w:type="paragraph" w:customStyle="1" w:styleId="402">
    <w:name w:val="TOC Heading15"/>
    <w:next w:val="1"/>
    <w:qFormat/>
    <w:uiPriority w:val="0"/>
    <w:pPr>
      <w:wordWrap w:val="0"/>
    </w:pPr>
    <w:rPr>
      <w:rFonts w:ascii="Calibri" w:hAnsi="Calibri" w:eastAsia="宋体" w:cs="Times New Roman"/>
      <w:sz w:val="32"/>
      <w:lang w:val="en-US" w:eastAsia="zh-CN" w:bidi="ar-SA"/>
    </w:rPr>
  </w:style>
  <w:style w:type="paragraph" w:customStyle="1" w:styleId="403">
    <w:name w:val="toc 915"/>
    <w:next w:val="1"/>
    <w:qFormat/>
    <w:uiPriority w:val="0"/>
    <w:pPr>
      <w:wordWrap w:val="0"/>
      <w:ind w:left="3400"/>
      <w:jc w:val="both"/>
    </w:pPr>
    <w:rPr>
      <w:rFonts w:ascii="Calibri" w:hAnsi="Calibri" w:eastAsia="宋体" w:cs="Times New Roman"/>
      <w:sz w:val="21"/>
      <w:lang w:val="en-US" w:eastAsia="zh-CN" w:bidi="ar-SA"/>
    </w:rPr>
  </w:style>
  <w:style w:type="paragraph" w:customStyle="1" w:styleId="404">
    <w:name w:val="toc 39"/>
    <w:next w:val="1"/>
    <w:qFormat/>
    <w:uiPriority w:val="0"/>
    <w:pPr>
      <w:wordWrap w:val="0"/>
      <w:ind w:left="850"/>
      <w:jc w:val="both"/>
    </w:pPr>
    <w:rPr>
      <w:rFonts w:ascii="Calibri" w:hAnsi="Calibri" w:eastAsia="宋体" w:cs="Times New Roman"/>
      <w:sz w:val="21"/>
      <w:lang w:val="en-US" w:eastAsia="zh-CN" w:bidi="ar-SA"/>
    </w:rPr>
  </w:style>
  <w:style w:type="paragraph" w:customStyle="1" w:styleId="405">
    <w:name w:val="toc 710"/>
    <w:next w:val="1"/>
    <w:qFormat/>
    <w:uiPriority w:val="0"/>
    <w:pPr>
      <w:wordWrap w:val="0"/>
      <w:ind w:left="2550"/>
      <w:jc w:val="both"/>
    </w:pPr>
    <w:rPr>
      <w:rFonts w:ascii="Calibri" w:hAnsi="Calibri" w:eastAsia="宋体" w:cs="Times New Roman"/>
      <w:sz w:val="21"/>
      <w:lang w:val="en-US" w:eastAsia="zh-CN" w:bidi="ar-SA"/>
    </w:rPr>
  </w:style>
  <w:style w:type="paragraph" w:customStyle="1" w:styleId="406">
    <w:name w:val="toc 12"/>
    <w:next w:val="1"/>
    <w:qFormat/>
    <w:uiPriority w:val="0"/>
    <w:pPr>
      <w:wordWrap w:val="0"/>
      <w:jc w:val="both"/>
    </w:pPr>
    <w:rPr>
      <w:rFonts w:ascii="Calibri" w:hAnsi="Calibri" w:eastAsia="宋体" w:cs="Times New Roman"/>
      <w:sz w:val="21"/>
      <w:lang w:val="en-US" w:eastAsia="zh-CN" w:bidi="ar-SA"/>
    </w:rPr>
  </w:style>
  <w:style w:type="paragraph" w:customStyle="1" w:styleId="407">
    <w:name w:val="xl95"/>
    <w:basedOn w:val="1"/>
    <w:next w:val="408"/>
    <w:qFormat/>
    <w:uiPriority w:val="0"/>
    <w:pPr>
      <w:widowControl/>
      <w:shd w:val="clear" w:color="000000" w:fill="FFFFFF"/>
      <w:spacing w:before="280" w:after="280"/>
    </w:pPr>
    <w:rPr>
      <w:rFonts w:ascii="宋体" w:hAnsi="Calibri"/>
      <w:kern w:val="0"/>
      <w:sz w:val="20"/>
      <w:szCs w:val="20"/>
    </w:rPr>
  </w:style>
  <w:style w:type="paragraph" w:customStyle="1" w:styleId="408">
    <w:name w:val="toc 415"/>
    <w:next w:val="1"/>
    <w:qFormat/>
    <w:uiPriority w:val="0"/>
    <w:pPr>
      <w:wordWrap w:val="0"/>
      <w:ind w:left="1275"/>
      <w:jc w:val="both"/>
    </w:pPr>
    <w:rPr>
      <w:rFonts w:ascii="Calibri" w:hAnsi="Calibri" w:eastAsia="宋体" w:cs="Times New Roman"/>
      <w:sz w:val="21"/>
      <w:lang w:val="en-US" w:eastAsia="zh-CN" w:bidi="ar-SA"/>
    </w:rPr>
  </w:style>
  <w:style w:type="paragraph" w:customStyle="1" w:styleId="409">
    <w:name w:val="toc 29"/>
    <w:next w:val="1"/>
    <w:qFormat/>
    <w:uiPriority w:val="0"/>
    <w:pPr>
      <w:wordWrap w:val="0"/>
      <w:ind w:left="425"/>
      <w:jc w:val="both"/>
    </w:pPr>
    <w:rPr>
      <w:rFonts w:ascii="Calibri" w:hAnsi="Calibri" w:eastAsia="宋体" w:cs="Times New Roman"/>
      <w:sz w:val="21"/>
      <w:lang w:val="en-US" w:eastAsia="zh-CN" w:bidi="ar-SA"/>
    </w:rPr>
  </w:style>
  <w:style w:type="paragraph" w:customStyle="1" w:styleId="410">
    <w:name w:val="xl67"/>
    <w:basedOn w:val="1"/>
    <w:next w:val="411"/>
    <w:qFormat/>
    <w:uiPriority w:val="0"/>
    <w:pPr>
      <w:widowControl/>
      <w:shd w:val="clear" w:color="000000" w:fill="FFFFFF"/>
      <w:spacing w:before="280" w:after="280"/>
      <w:jc w:val="center"/>
    </w:pPr>
    <w:rPr>
      <w:rFonts w:ascii="宋体" w:hAnsi="Calibri"/>
      <w:b/>
      <w:kern w:val="0"/>
      <w:sz w:val="20"/>
      <w:szCs w:val="20"/>
    </w:rPr>
  </w:style>
  <w:style w:type="paragraph" w:customStyle="1" w:styleId="411">
    <w:name w:val="toc 714"/>
    <w:next w:val="1"/>
    <w:qFormat/>
    <w:uiPriority w:val="0"/>
    <w:pPr>
      <w:wordWrap w:val="0"/>
      <w:ind w:left="2550"/>
      <w:jc w:val="both"/>
    </w:pPr>
    <w:rPr>
      <w:rFonts w:ascii="Calibri" w:hAnsi="Calibri" w:eastAsia="宋体" w:cs="Times New Roman"/>
      <w:sz w:val="21"/>
      <w:lang w:val="en-US" w:eastAsia="zh-CN" w:bidi="ar-SA"/>
    </w:rPr>
  </w:style>
  <w:style w:type="paragraph" w:customStyle="1" w:styleId="412">
    <w:name w:val="toc 21"/>
    <w:next w:val="1"/>
    <w:qFormat/>
    <w:uiPriority w:val="0"/>
    <w:pPr>
      <w:wordWrap w:val="0"/>
      <w:ind w:left="425"/>
      <w:jc w:val="both"/>
    </w:pPr>
    <w:rPr>
      <w:rFonts w:ascii="Calibri" w:hAnsi="Calibri" w:eastAsia="宋体" w:cs="Times New Roman"/>
      <w:sz w:val="21"/>
      <w:lang w:val="en-US" w:eastAsia="zh-CN" w:bidi="ar-SA"/>
    </w:rPr>
  </w:style>
  <w:style w:type="paragraph" w:customStyle="1" w:styleId="413">
    <w:name w:val="正文 A"/>
    <w:next w:val="330"/>
    <w:qFormat/>
    <w:uiPriority w:val="0"/>
    <w:rPr>
      <w:rFonts w:ascii="Arial" w:hAnsi="Calibri" w:eastAsia="Arial Unicode MS" w:cs="Times New Roman"/>
      <w:color w:val="000000"/>
      <w:sz w:val="21"/>
      <w:lang w:val="en-US" w:eastAsia="zh-CN" w:bidi="ar-SA"/>
    </w:rPr>
  </w:style>
  <w:style w:type="paragraph" w:customStyle="1" w:styleId="414">
    <w:name w:val="toc 68"/>
    <w:next w:val="1"/>
    <w:qFormat/>
    <w:uiPriority w:val="0"/>
    <w:pPr>
      <w:wordWrap w:val="0"/>
      <w:ind w:left="2125"/>
      <w:jc w:val="both"/>
    </w:pPr>
    <w:rPr>
      <w:rFonts w:ascii="Calibri" w:hAnsi="Calibri" w:eastAsia="宋体" w:cs="Times New Roman"/>
      <w:sz w:val="21"/>
      <w:lang w:val="en-US" w:eastAsia="zh-CN" w:bidi="ar-SA"/>
    </w:rPr>
  </w:style>
  <w:style w:type="paragraph" w:customStyle="1" w:styleId="415">
    <w:name w:val="toc 58"/>
    <w:next w:val="1"/>
    <w:qFormat/>
    <w:uiPriority w:val="0"/>
    <w:pPr>
      <w:wordWrap w:val="0"/>
      <w:ind w:left="1700"/>
      <w:jc w:val="both"/>
    </w:pPr>
    <w:rPr>
      <w:rFonts w:ascii="Calibri" w:hAnsi="Calibri" w:eastAsia="宋体" w:cs="Times New Roman"/>
      <w:sz w:val="21"/>
      <w:lang w:val="en-US" w:eastAsia="zh-CN" w:bidi="ar-SA"/>
    </w:rPr>
  </w:style>
  <w:style w:type="paragraph" w:customStyle="1" w:styleId="416">
    <w:name w:val="xl88"/>
    <w:basedOn w:val="1"/>
    <w:next w:val="402"/>
    <w:qFormat/>
    <w:uiPriority w:val="0"/>
    <w:pPr>
      <w:widowControl/>
      <w:shd w:val="clear" w:color="000000" w:fill="FFFFFF"/>
      <w:spacing w:before="280" w:after="280"/>
      <w:jc w:val="center"/>
    </w:pPr>
    <w:rPr>
      <w:rFonts w:ascii="宋体" w:hAnsi="Calibri"/>
      <w:kern w:val="0"/>
      <w:sz w:val="20"/>
      <w:szCs w:val="20"/>
    </w:rPr>
  </w:style>
  <w:style w:type="paragraph" w:customStyle="1" w:styleId="417">
    <w:name w:val="toc 71"/>
    <w:next w:val="1"/>
    <w:qFormat/>
    <w:uiPriority w:val="0"/>
    <w:pPr>
      <w:wordWrap w:val="0"/>
      <w:ind w:left="2550"/>
      <w:jc w:val="both"/>
    </w:pPr>
    <w:rPr>
      <w:rFonts w:ascii="Calibri" w:hAnsi="Calibri" w:eastAsia="宋体" w:cs="Times New Roman"/>
      <w:sz w:val="21"/>
      <w:lang w:val="en-US" w:eastAsia="zh-CN" w:bidi="ar-SA"/>
    </w:rPr>
  </w:style>
  <w:style w:type="paragraph" w:customStyle="1" w:styleId="418">
    <w:name w:val="xl100"/>
    <w:basedOn w:val="1"/>
    <w:next w:val="419"/>
    <w:qFormat/>
    <w:uiPriority w:val="0"/>
    <w:pPr>
      <w:widowControl/>
      <w:shd w:val="clear" w:color="000000" w:fill="FFFFFF"/>
      <w:spacing w:before="280" w:after="280"/>
    </w:pPr>
    <w:rPr>
      <w:rFonts w:ascii="宋体" w:hAnsi="Calibri"/>
      <w:kern w:val="0"/>
      <w:sz w:val="20"/>
      <w:szCs w:val="20"/>
    </w:rPr>
  </w:style>
  <w:style w:type="paragraph" w:customStyle="1" w:styleId="419">
    <w:name w:val="toc 510"/>
    <w:next w:val="1"/>
    <w:qFormat/>
    <w:uiPriority w:val="0"/>
    <w:pPr>
      <w:wordWrap w:val="0"/>
      <w:ind w:left="1700"/>
      <w:jc w:val="both"/>
    </w:pPr>
    <w:rPr>
      <w:rFonts w:ascii="Calibri" w:hAnsi="Calibri" w:eastAsia="宋体" w:cs="Times New Roman"/>
      <w:sz w:val="21"/>
      <w:lang w:val="en-US" w:eastAsia="zh-CN" w:bidi="ar-SA"/>
    </w:rPr>
  </w:style>
  <w:style w:type="paragraph" w:customStyle="1" w:styleId="420">
    <w:name w:val="toc 314"/>
    <w:next w:val="1"/>
    <w:qFormat/>
    <w:uiPriority w:val="0"/>
    <w:pPr>
      <w:wordWrap w:val="0"/>
      <w:ind w:left="850"/>
      <w:jc w:val="both"/>
    </w:pPr>
    <w:rPr>
      <w:rFonts w:ascii="Calibri" w:hAnsi="Calibri" w:eastAsia="宋体" w:cs="Times New Roman"/>
      <w:sz w:val="21"/>
      <w:lang w:val="en-US" w:eastAsia="zh-CN" w:bidi="ar-SA"/>
    </w:rPr>
  </w:style>
  <w:style w:type="paragraph" w:customStyle="1" w:styleId="421">
    <w:name w:val="xl114"/>
    <w:basedOn w:val="1"/>
    <w:next w:val="274"/>
    <w:qFormat/>
    <w:uiPriority w:val="0"/>
    <w:pPr>
      <w:widowControl/>
      <w:shd w:val="clear" w:color="000000" w:fill="FFFFFF"/>
      <w:spacing w:before="280" w:after="280"/>
      <w:jc w:val="center"/>
    </w:pPr>
    <w:rPr>
      <w:rFonts w:ascii="宋体" w:hAnsi="Calibri"/>
      <w:b/>
      <w:kern w:val="0"/>
      <w:sz w:val="20"/>
      <w:szCs w:val="20"/>
    </w:rPr>
  </w:style>
  <w:style w:type="paragraph" w:customStyle="1" w:styleId="422">
    <w:name w:val="xl107"/>
    <w:basedOn w:val="1"/>
    <w:next w:val="423"/>
    <w:qFormat/>
    <w:uiPriority w:val="0"/>
    <w:pPr>
      <w:widowControl/>
      <w:shd w:val="clear" w:color="000000" w:fill="FFFFFF"/>
      <w:spacing w:before="280" w:after="280"/>
    </w:pPr>
    <w:rPr>
      <w:rFonts w:ascii="宋体" w:hAnsi="Calibri"/>
      <w:kern w:val="0"/>
      <w:sz w:val="20"/>
      <w:szCs w:val="20"/>
    </w:rPr>
  </w:style>
  <w:style w:type="paragraph" w:customStyle="1" w:styleId="423">
    <w:name w:val="toc 610"/>
    <w:next w:val="1"/>
    <w:qFormat/>
    <w:uiPriority w:val="0"/>
    <w:pPr>
      <w:wordWrap w:val="0"/>
      <w:ind w:left="2125"/>
      <w:jc w:val="both"/>
    </w:pPr>
    <w:rPr>
      <w:rFonts w:ascii="Calibri" w:hAnsi="Calibri" w:eastAsia="宋体" w:cs="Times New Roman"/>
      <w:sz w:val="21"/>
      <w:lang w:val="en-US" w:eastAsia="zh-CN" w:bidi="ar-SA"/>
    </w:rPr>
  </w:style>
  <w:style w:type="paragraph" w:customStyle="1" w:styleId="424">
    <w:name w:val="toc 22"/>
    <w:next w:val="1"/>
    <w:qFormat/>
    <w:uiPriority w:val="0"/>
    <w:pPr>
      <w:wordWrap w:val="0"/>
      <w:ind w:left="425"/>
      <w:jc w:val="both"/>
    </w:pPr>
    <w:rPr>
      <w:rFonts w:ascii="Calibri" w:hAnsi="Calibri" w:eastAsia="宋体" w:cs="Times New Roman"/>
      <w:sz w:val="21"/>
      <w:lang w:val="en-US" w:eastAsia="zh-CN" w:bidi="ar-SA"/>
    </w:rPr>
  </w:style>
  <w:style w:type="paragraph" w:customStyle="1" w:styleId="425">
    <w:name w:val="xl90"/>
    <w:basedOn w:val="1"/>
    <w:next w:val="228"/>
    <w:qFormat/>
    <w:uiPriority w:val="0"/>
    <w:pPr>
      <w:widowControl/>
      <w:shd w:val="clear" w:color="000000" w:fill="FFFFFF"/>
      <w:spacing w:before="280" w:after="280"/>
    </w:pPr>
    <w:rPr>
      <w:rFonts w:ascii="宋体" w:hAnsi="Calibri"/>
      <w:kern w:val="0"/>
      <w:sz w:val="18"/>
      <w:szCs w:val="20"/>
    </w:rPr>
  </w:style>
  <w:style w:type="paragraph" w:customStyle="1" w:styleId="426">
    <w:name w:val="toc 616"/>
    <w:next w:val="1"/>
    <w:qFormat/>
    <w:uiPriority w:val="0"/>
    <w:pPr>
      <w:wordWrap w:val="0"/>
      <w:ind w:left="2125"/>
      <w:jc w:val="both"/>
    </w:pPr>
    <w:rPr>
      <w:rFonts w:ascii="Calibri" w:hAnsi="Calibri" w:eastAsia="宋体" w:cs="Times New Roman"/>
      <w:sz w:val="21"/>
      <w:lang w:val="en-US" w:eastAsia="zh-CN" w:bidi="ar-SA"/>
    </w:rPr>
  </w:style>
  <w:style w:type="paragraph" w:customStyle="1" w:styleId="427">
    <w:name w:val="toc 96"/>
    <w:next w:val="1"/>
    <w:qFormat/>
    <w:uiPriority w:val="0"/>
    <w:pPr>
      <w:wordWrap w:val="0"/>
      <w:ind w:left="3400"/>
      <w:jc w:val="both"/>
    </w:pPr>
    <w:rPr>
      <w:rFonts w:ascii="Calibri" w:hAnsi="Calibri" w:eastAsia="宋体" w:cs="Times New Roman"/>
      <w:sz w:val="21"/>
      <w:lang w:val="en-US" w:eastAsia="zh-CN" w:bidi="ar-SA"/>
    </w:rPr>
  </w:style>
  <w:style w:type="paragraph" w:customStyle="1" w:styleId="428">
    <w:name w:val="toc 42"/>
    <w:next w:val="1"/>
    <w:qFormat/>
    <w:uiPriority w:val="0"/>
    <w:pPr>
      <w:wordWrap w:val="0"/>
      <w:ind w:left="1275"/>
      <w:jc w:val="both"/>
    </w:pPr>
    <w:rPr>
      <w:rFonts w:ascii="Calibri" w:hAnsi="Calibri" w:eastAsia="宋体" w:cs="Times New Roman"/>
      <w:sz w:val="21"/>
      <w:lang w:val="en-US" w:eastAsia="zh-CN" w:bidi="ar-SA"/>
    </w:rPr>
  </w:style>
  <w:style w:type="paragraph" w:customStyle="1" w:styleId="429">
    <w:name w:val="xl117"/>
    <w:basedOn w:val="1"/>
    <w:next w:val="326"/>
    <w:qFormat/>
    <w:uiPriority w:val="0"/>
    <w:pPr>
      <w:widowControl/>
      <w:shd w:val="clear" w:color="000000" w:fill="FFFFFF"/>
      <w:spacing w:before="280" w:after="280"/>
      <w:jc w:val="center"/>
    </w:pPr>
    <w:rPr>
      <w:rFonts w:ascii="Arial Narrow" w:hAnsi="Calibri"/>
      <w:kern w:val="0"/>
      <w:sz w:val="24"/>
      <w:szCs w:val="20"/>
    </w:rPr>
  </w:style>
  <w:style w:type="paragraph" w:customStyle="1" w:styleId="430">
    <w:name w:val="p15"/>
    <w:basedOn w:val="1"/>
    <w:next w:val="252"/>
    <w:qFormat/>
    <w:uiPriority w:val="0"/>
    <w:pPr>
      <w:widowControl/>
      <w:ind w:firstLine="420"/>
    </w:pPr>
    <w:rPr>
      <w:rFonts w:hAnsi="Calibri"/>
      <w:kern w:val="0"/>
      <w:szCs w:val="20"/>
    </w:rPr>
  </w:style>
  <w:style w:type="paragraph" w:customStyle="1" w:styleId="431">
    <w:name w:val="xl87"/>
    <w:basedOn w:val="1"/>
    <w:next w:val="432"/>
    <w:qFormat/>
    <w:uiPriority w:val="0"/>
    <w:pPr>
      <w:widowControl/>
      <w:shd w:val="clear" w:color="000000" w:fill="FFFFFF"/>
      <w:spacing w:before="280" w:after="280"/>
    </w:pPr>
    <w:rPr>
      <w:rFonts w:ascii="Arial" w:hAnsi="Calibri"/>
      <w:kern w:val="0"/>
      <w:sz w:val="18"/>
      <w:szCs w:val="20"/>
    </w:rPr>
  </w:style>
  <w:style w:type="paragraph" w:customStyle="1" w:styleId="432">
    <w:name w:val="toc 98"/>
    <w:next w:val="1"/>
    <w:qFormat/>
    <w:uiPriority w:val="0"/>
    <w:pPr>
      <w:wordWrap w:val="0"/>
      <w:ind w:left="3400"/>
      <w:jc w:val="both"/>
    </w:pPr>
    <w:rPr>
      <w:rFonts w:ascii="Calibri" w:hAnsi="Calibri" w:eastAsia="宋体" w:cs="Times New Roman"/>
      <w:sz w:val="21"/>
      <w:lang w:val="en-US" w:eastAsia="zh-CN" w:bidi="ar-SA"/>
    </w:rPr>
  </w:style>
  <w:style w:type="paragraph" w:customStyle="1" w:styleId="433">
    <w:name w:val="列出段落7"/>
    <w:basedOn w:val="1"/>
    <w:next w:val="415"/>
    <w:qFormat/>
    <w:uiPriority w:val="0"/>
    <w:pPr>
      <w:ind w:firstLine="420"/>
    </w:pPr>
    <w:rPr>
      <w:rFonts w:hAnsi="Calibri"/>
      <w:kern w:val="0"/>
      <w:szCs w:val="20"/>
    </w:rPr>
  </w:style>
  <w:style w:type="paragraph" w:customStyle="1" w:styleId="434">
    <w:name w:val="xl78"/>
    <w:basedOn w:val="1"/>
    <w:next w:val="405"/>
    <w:qFormat/>
    <w:uiPriority w:val="0"/>
    <w:pPr>
      <w:widowControl/>
      <w:shd w:val="clear" w:color="000000" w:fill="FFFFFF"/>
      <w:spacing w:before="280" w:after="280"/>
    </w:pPr>
    <w:rPr>
      <w:rFonts w:ascii="宋体" w:hAnsi="Calibri"/>
      <w:b/>
      <w:kern w:val="0"/>
      <w:sz w:val="20"/>
      <w:szCs w:val="20"/>
    </w:rPr>
  </w:style>
  <w:style w:type="paragraph" w:customStyle="1" w:styleId="435">
    <w:name w:val="toc 516"/>
    <w:next w:val="1"/>
    <w:qFormat/>
    <w:uiPriority w:val="0"/>
    <w:pPr>
      <w:wordWrap w:val="0"/>
      <w:ind w:left="1700"/>
      <w:jc w:val="both"/>
    </w:pPr>
    <w:rPr>
      <w:rFonts w:ascii="Calibri" w:hAnsi="Calibri" w:eastAsia="宋体" w:cs="Times New Roman"/>
      <w:sz w:val="21"/>
      <w:lang w:val="en-US" w:eastAsia="zh-CN" w:bidi="ar-SA"/>
    </w:rPr>
  </w:style>
  <w:style w:type="paragraph" w:customStyle="1" w:styleId="436">
    <w:name w:val="xl89"/>
    <w:basedOn w:val="1"/>
    <w:next w:val="370"/>
    <w:qFormat/>
    <w:uiPriority w:val="0"/>
    <w:pPr>
      <w:widowControl/>
      <w:shd w:val="clear" w:color="000000" w:fill="FFFFFF"/>
      <w:spacing w:before="280" w:after="280"/>
    </w:pPr>
    <w:rPr>
      <w:rFonts w:ascii="宋体" w:hAnsi="Calibri"/>
      <w:kern w:val="0"/>
      <w:sz w:val="20"/>
      <w:szCs w:val="20"/>
    </w:rPr>
  </w:style>
  <w:style w:type="paragraph" w:customStyle="1" w:styleId="437">
    <w:name w:val="toc 910"/>
    <w:next w:val="1"/>
    <w:qFormat/>
    <w:uiPriority w:val="0"/>
    <w:pPr>
      <w:wordWrap w:val="0"/>
      <w:ind w:left="3400"/>
      <w:jc w:val="both"/>
    </w:pPr>
    <w:rPr>
      <w:rFonts w:ascii="Calibri" w:hAnsi="Calibri" w:eastAsia="宋体" w:cs="Times New Roman"/>
      <w:sz w:val="21"/>
      <w:lang w:val="en-US" w:eastAsia="zh-CN" w:bidi="ar-SA"/>
    </w:rPr>
  </w:style>
  <w:style w:type="paragraph" w:customStyle="1" w:styleId="438">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439">
    <w:name w:val="toc 816"/>
    <w:next w:val="1"/>
    <w:qFormat/>
    <w:uiPriority w:val="0"/>
    <w:pPr>
      <w:wordWrap w:val="0"/>
      <w:ind w:left="2975"/>
      <w:jc w:val="both"/>
    </w:pPr>
    <w:rPr>
      <w:rFonts w:ascii="Calibri" w:hAnsi="Calibri" w:eastAsia="宋体" w:cs="Times New Roman"/>
      <w:sz w:val="21"/>
      <w:lang w:val="en-US" w:eastAsia="zh-CN" w:bidi="ar-SA"/>
    </w:rPr>
  </w:style>
  <w:style w:type="paragraph" w:customStyle="1" w:styleId="440">
    <w:name w:val="toc 43"/>
    <w:next w:val="1"/>
    <w:qFormat/>
    <w:uiPriority w:val="0"/>
    <w:pPr>
      <w:wordWrap w:val="0"/>
      <w:ind w:left="1275"/>
      <w:jc w:val="both"/>
    </w:pPr>
    <w:rPr>
      <w:rFonts w:ascii="Calibri" w:hAnsi="Calibri" w:eastAsia="宋体" w:cs="Times New Roman"/>
      <w:sz w:val="21"/>
      <w:lang w:val="en-US" w:eastAsia="zh-CN" w:bidi="ar-SA"/>
    </w:rPr>
  </w:style>
  <w:style w:type="paragraph" w:customStyle="1" w:styleId="441">
    <w:name w:val="toc 16"/>
    <w:next w:val="1"/>
    <w:qFormat/>
    <w:uiPriority w:val="0"/>
    <w:pPr>
      <w:wordWrap w:val="0"/>
      <w:jc w:val="both"/>
    </w:pPr>
    <w:rPr>
      <w:rFonts w:ascii="Calibri" w:hAnsi="Calibri" w:eastAsia="宋体" w:cs="Times New Roman"/>
      <w:sz w:val="21"/>
      <w:lang w:val="en-US" w:eastAsia="zh-CN" w:bidi="ar-SA"/>
    </w:rPr>
  </w:style>
  <w:style w:type="paragraph" w:styleId="442">
    <w:name w:val="Quote"/>
    <w:next w:val="1"/>
    <w:link w:val="443"/>
    <w:qFormat/>
    <w:uiPriority w:val="0"/>
    <w:pPr>
      <w:wordWrap w:val="0"/>
      <w:spacing w:before="200" w:after="160"/>
      <w:ind w:left="864" w:right="864"/>
      <w:jc w:val="center"/>
    </w:pPr>
    <w:rPr>
      <w:rFonts w:ascii="Calibri" w:hAnsi="Calibri" w:eastAsia="宋体" w:cs="Times New Roman"/>
      <w:i/>
      <w:sz w:val="21"/>
      <w:lang w:val="en-US" w:eastAsia="zh-CN" w:bidi="ar-SA"/>
    </w:rPr>
  </w:style>
  <w:style w:type="character" w:customStyle="1" w:styleId="443">
    <w:name w:val="引用 字符"/>
    <w:basedOn w:val="48"/>
    <w:link w:val="442"/>
    <w:qFormat/>
    <w:uiPriority w:val="0"/>
    <w:rPr>
      <w:rFonts w:ascii="Calibri" w:hAnsi="Calibri"/>
      <w:i/>
      <w:sz w:val="21"/>
    </w:rPr>
  </w:style>
  <w:style w:type="paragraph" w:customStyle="1" w:styleId="444">
    <w:name w:val="toc 114"/>
    <w:next w:val="1"/>
    <w:qFormat/>
    <w:uiPriority w:val="0"/>
    <w:pPr>
      <w:wordWrap w:val="0"/>
      <w:jc w:val="both"/>
    </w:pPr>
    <w:rPr>
      <w:rFonts w:ascii="Calibri" w:hAnsi="Calibri" w:eastAsia="宋体" w:cs="Times New Roman"/>
      <w:sz w:val="21"/>
      <w:lang w:val="en-US" w:eastAsia="zh-CN" w:bidi="ar-SA"/>
    </w:rPr>
  </w:style>
  <w:style w:type="paragraph" w:customStyle="1" w:styleId="445">
    <w:name w:val="xl119"/>
    <w:basedOn w:val="1"/>
    <w:next w:val="420"/>
    <w:qFormat/>
    <w:uiPriority w:val="0"/>
    <w:pPr>
      <w:widowControl/>
      <w:shd w:val="clear" w:color="000000" w:fill="FFFFFF"/>
      <w:spacing w:before="280" w:after="280"/>
      <w:jc w:val="center"/>
    </w:pPr>
    <w:rPr>
      <w:rFonts w:ascii="宋体" w:hAnsi="Calibri"/>
      <w:b/>
      <w:kern w:val="0"/>
      <w:sz w:val="20"/>
      <w:szCs w:val="20"/>
    </w:rPr>
  </w:style>
  <w:style w:type="paragraph" w:customStyle="1" w:styleId="446">
    <w:name w:val="toc 37"/>
    <w:next w:val="1"/>
    <w:qFormat/>
    <w:uiPriority w:val="0"/>
    <w:pPr>
      <w:wordWrap w:val="0"/>
      <w:ind w:left="850"/>
      <w:jc w:val="both"/>
    </w:pPr>
    <w:rPr>
      <w:rFonts w:ascii="Calibri" w:hAnsi="Calibri" w:eastAsia="宋体" w:cs="Times New Roman"/>
      <w:sz w:val="21"/>
      <w:lang w:val="en-US" w:eastAsia="zh-CN" w:bidi="ar-SA"/>
    </w:rPr>
  </w:style>
  <w:style w:type="paragraph" w:customStyle="1" w:styleId="447">
    <w:name w:val="xl109"/>
    <w:basedOn w:val="1"/>
    <w:next w:val="393"/>
    <w:qFormat/>
    <w:uiPriority w:val="0"/>
    <w:pPr>
      <w:widowControl/>
      <w:shd w:val="clear" w:color="000000" w:fill="FFFFFF"/>
      <w:spacing w:before="280" w:after="280"/>
    </w:pPr>
    <w:rPr>
      <w:rFonts w:ascii="宋体" w:hAnsi="Calibri"/>
      <w:kern w:val="0"/>
      <w:sz w:val="20"/>
      <w:szCs w:val="20"/>
    </w:rPr>
  </w:style>
  <w:style w:type="paragraph" w:customStyle="1" w:styleId="448">
    <w:name w:val="toc 215"/>
    <w:next w:val="1"/>
    <w:qFormat/>
    <w:uiPriority w:val="0"/>
    <w:pPr>
      <w:wordWrap w:val="0"/>
      <w:ind w:left="425"/>
      <w:jc w:val="both"/>
    </w:pPr>
    <w:rPr>
      <w:rFonts w:ascii="Calibri" w:hAnsi="Calibri" w:eastAsia="宋体" w:cs="Times New Roman"/>
      <w:sz w:val="21"/>
      <w:lang w:val="en-US" w:eastAsia="zh-CN" w:bidi="ar-SA"/>
    </w:rPr>
  </w:style>
  <w:style w:type="paragraph" w:customStyle="1" w:styleId="449">
    <w:name w:val="xl76"/>
    <w:basedOn w:val="1"/>
    <w:next w:val="401"/>
    <w:qFormat/>
    <w:uiPriority w:val="0"/>
    <w:pPr>
      <w:widowControl/>
      <w:shd w:val="clear" w:color="000000" w:fill="FFFFFF"/>
      <w:spacing w:before="280" w:after="280"/>
      <w:jc w:val="center"/>
    </w:pPr>
    <w:rPr>
      <w:rFonts w:ascii="宋体" w:hAnsi="Calibri"/>
      <w:b/>
      <w:kern w:val="0"/>
      <w:sz w:val="20"/>
      <w:szCs w:val="20"/>
    </w:rPr>
  </w:style>
  <w:style w:type="paragraph" w:customStyle="1" w:styleId="450">
    <w:name w:val="toc 92"/>
    <w:next w:val="1"/>
    <w:qFormat/>
    <w:uiPriority w:val="0"/>
    <w:pPr>
      <w:wordWrap w:val="0"/>
      <w:ind w:left="3400"/>
      <w:jc w:val="both"/>
    </w:pPr>
    <w:rPr>
      <w:rFonts w:ascii="Calibri" w:hAnsi="Calibri" w:eastAsia="宋体" w:cs="Times New Roman"/>
      <w:sz w:val="21"/>
      <w:lang w:val="en-US" w:eastAsia="zh-CN" w:bidi="ar-SA"/>
    </w:rPr>
  </w:style>
  <w:style w:type="paragraph" w:customStyle="1" w:styleId="451">
    <w:name w:val="toc 216"/>
    <w:next w:val="1"/>
    <w:qFormat/>
    <w:uiPriority w:val="0"/>
    <w:pPr>
      <w:wordWrap w:val="0"/>
      <w:ind w:left="425"/>
      <w:jc w:val="both"/>
    </w:pPr>
    <w:rPr>
      <w:rFonts w:ascii="Calibri" w:hAnsi="Calibri" w:eastAsia="宋体" w:cs="Times New Roman"/>
      <w:sz w:val="21"/>
      <w:lang w:val="en-US" w:eastAsia="zh-CN" w:bidi="ar-SA"/>
    </w:rPr>
  </w:style>
  <w:style w:type="paragraph" w:customStyle="1" w:styleId="452">
    <w:name w:val="xl70"/>
    <w:basedOn w:val="1"/>
    <w:next w:val="378"/>
    <w:qFormat/>
    <w:uiPriority w:val="0"/>
    <w:pPr>
      <w:widowControl/>
      <w:shd w:val="clear" w:color="000000" w:fill="FFFFFF"/>
      <w:spacing w:before="280" w:after="280"/>
    </w:pPr>
    <w:rPr>
      <w:rFonts w:ascii="宋体" w:hAnsi="Calibri"/>
      <w:kern w:val="0"/>
      <w:sz w:val="20"/>
      <w:szCs w:val="20"/>
    </w:rPr>
  </w:style>
  <w:style w:type="paragraph" w:customStyle="1" w:styleId="453">
    <w:name w:val="toc 33"/>
    <w:next w:val="1"/>
    <w:qFormat/>
    <w:uiPriority w:val="0"/>
    <w:pPr>
      <w:wordWrap w:val="0"/>
      <w:ind w:left="850"/>
      <w:jc w:val="both"/>
    </w:pPr>
    <w:rPr>
      <w:rFonts w:ascii="Calibri" w:hAnsi="Calibri" w:eastAsia="宋体" w:cs="Times New Roman"/>
      <w:sz w:val="21"/>
      <w:lang w:val="en-US" w:eastAsia="zh-CN" w:bidi="ar-SA"/>
    </w:rPr>
  </w:style>
  <w:style w:type="paragraph" w:customStyle="1" w:styleId="454">
    <w:name w:val="toc 61"/>
    <w:next w:val="1"/>
    <w:qFormat/>
    <w:uiPriority w:val="0"/>
    <w:pPr>
      <w:wordWrap w:val="0"/>
      <w:ind w:left="2125"/>
      <w:jc w:val="both"/>
    </w:pPr>
    <w:rPr>
      <w:rFonts w:ascii="Calibri" w:hAnsi="Calibri" w:eastAsia="宋体" w:cs="Times New Roman"/>
      <w:sz w:val="21"/>
      <w:lang w:val="en-US" w:eastAsia="zh-CN" w:bidi="ar-SA"/>
    </w:rPr>
  </w:style>
  <w:style w:type="paragraph" w:customStyle="1" w:styleId="455">
    <w:name w:val="xl98"/>
    <w:basedOn w:val="1"/>
    <w:next w:val="396"/>
    <w:qFormat/>
    <w:uiPriority w:val="0"/>
    <w:pPr>
      <w:widowControl/>
      <w:shd w:val="clear" w:color="000000" w:fill="FFFFFF"/>
      <w:spacing w:before="280" w:after="280"/>
      <w:jc w:val="center"/>
    </w:pPr>
    <w:rPr>
      <w:rFonts w:ascii="宋体" w:hAnsi="Calibri"/>
      <w:kern w:val="0"/>
      <w:sz w:val="20"/>
      <w:szCs w:val="20"/>
    </w:rPr>
  </w:style>
  <w:style w:type="paragraph" w:customStyle="1" w:styleId="456">
    <w:name w:val="toc 26"/>
    <w:next w:val="1"/>
    <w:qFormat/>
    <w:uiPriority w:val="0"/>
    <w:pPr>
      <w:wordWrap w:val="0"/>
      <w:ind w:left="425"/>
      <w:jc w:val="both"/>
    </w:pPr>
    <w:rPr>
      <w:rFonts w:ascii="Calibri" w:hAnsi="Calibri" w:eastAsia="宋体" w:cs="Times New Roman"/>
      <w:sz w:val="21"/>
      <w:lang w:val="en-US" w:eastAsia="zh-CN" w:bidi="ar-SA"/>
    </w:rPr>
  </w:style>
  <w:style w:type="paragraph" w:customStyle="1" w:styleId="457">
    <w:name w:val="toc 13"/>
    <w:next w:val="1"/>
    <w:qFormat/>
    <w:uiPriority w:val="0"/>
    <w:pPr>
      <w:wordWrap w:val="0"/>
      <w:jc w:val="both"/>
    </w:pPr>
    <w:rPr>
      <w:rFonts w:ascii="Calibri" w:hAnsi="Calibri" w:eastAsia="宋体" w:cs="Times New Roman"/>
      <w:sz w:val="21"/>
      <w:lang w:val="en-US" w:eastAsia="zh-CN" w:bidi="ar-SA"/>
    </w:rPr>
  </w:style>
  <w:style w:type="paragraph" w:customStyle="1" w:styleId="458">
    <w:name w:val="目录 51"/>
    <w:next w:val="1"/>
    <w:qFormat/>
    <w:uiPriority w:val="0"/>
    <w:pPr>
      <w:wordWrap w:val="0"/>
      <w:ind w:left="1700"/>
      <w:jc w:val="both"/>
    </w:pPr>
    <w:rPr>
      <w:rFonts w:ascii="Calibri" w:hAnsi="Calibri" w:eastAsia="宋体" w:cs="Times New Roman"/>
      <w:sz w:val="21"/>
      <w:lang w:val="en-US" w:eastAsia="zh-CN" w:bidi="ar-SA"/>
    </w:rPr>
  </w:style>
  <w:style w:type="paragraph" w:customStyle="1" w:styleId="459">
    <w:name w:val="xl101"/>
    <w:basedOn w:val="1"/>
    <w:next w:val="427"/>
    <w:qFormat/>
    <w:uiPriority w:val="0"/>
    <w:pPr>
      <w:widowControl/>
      <w:spacing w:before="280" w:after="280"/>
    </w:pPr>
    <w:rPr>
      <w:rFonts w:ascii="宋体" w:hAnsi="Calibri"/>
      <w:kern w:val="0"/>
      <w:sz w:val="20"/>
      <w:szCs w:val="20"/>
    </w:rPr>
  </w:style>
  <w:style w:type="paragraph" w:customStyle="1" w:styleId="460">
    <w:name w:val="toc 75"/>
    <w:next w:val="1"/>
    <w:qFormat/>
    <w:uiPriority w:val="0"/>
    <w:pPr>
      <w:wordWrap w:val="0"/>
      <w:ind w:left="2550"/>
      <w:jc w:val="both"/>
    </w:pPr>
    <w:rPr>
      <w:rFonts w:ascii="Calibri" w:hAnsi="Calibri" w:eastAsia="宋体" w:cs="Times New Roman"/>
      <w:sz w:val="21"/>
      <w:lang w:val="en-US" w:eastAsia="zh-CN" w:bidi="ar-SA"/>
    </w:rPr>
  </w:style>
  <w:style w:type="paragraph" w:customStyle="1" w:styleId="461">
    <w:name w:val="toc 715"/>
    <w:next w:val="1"/>
    <w:qFormat/>
    <w:uiPriority w:val="0"/>
    <w:pPr>
      <w:wordWrap w:val="0"/>
      <w:ind w:left="2550"/>
      <w:jc w:val="both"/>
    </w:pPr>
    <w:rPr>
      <w:rFonts w:ascii="Calibri" w:hAnsi="Calibri" w:eastAsia="宋体" w:cs="Times New Roman"/>
      <w:sz w:val="21"/>
      <w:lang w:val="en-US" w:eastAsia="zh-CN" w:bidi="ar-SA"/>
    </w:rPr>
  </w:style>
  <w:style w:type="paragraph" w:styleId="462">
    <w:name w:val="Intense Quote"/>
    <w:next w:val="1"/>
    <w:link w:val="463"/>
    <w:qFormat/>
    <w:uiPriority w:val="0"/>
    <w:pPr>
      <w:wordWrap w:val="0"/>
      <w:spacing w:before="360" w:after="360"/>
      <w:ind w:left="950" w:right="950"/>
      <w:jc w:val="center"/>
    </w:pPr>
    <w:rPr>
      <w:rFonts w:ascii="Calibri" w:hAnsi="Calibri" w:eastAsia="宋体" w:cs="Times New Roman"/>
      <w:i/>
      <w:sz w:val="21"/>
      <w:lang w:val="en-US" w:eastAsia="zh-CN" w:bidi="ar-SA"/>
    </w:rPr>
  </w:style>
  <w:style w:type="character" w:customStyle="1" w:styleId="463">
    <w:name w:val="明显引用 字符"/>
    <w:basedOn w:val="48"/>
    <w:link w:val="462"/>
    <w:qFormat/>
    <w:uiPriority w:val="0"/>
    <w:rPr>
      <w:rFonts w:ascii="Calibri" w:hAnsi="Calibri"/>
      <w:i/>
      <w:sz w:val="21"/>
    </w:rPr>
  </w:style>
  <w:style w:type="paragraph" w:customStyle="1" w:styleId="464">
    <w:name w:val="Char Char Char Char Char Char Char"/>
    <w:basedOn w:val="1"/>
    <w:next w:val="448"/>
    <w:qFormat/>
    <w:uiPriority w:val="0"/>
    <w:pPr>
      <w:widowControl/>
      <w:spacing w:after="160" w:line="240" w:lineRule="exact"/>
    </w:pPr>
    <w:rPr>
      <w:rFonts w:hAnsi="Calibri"/>
      <w:kern w:val="0"/>
      <w:szCs w:val="20"/>
    </w:rPr>
  </w:style>
  <w:style w:type="paragraph" w:customStyle="1" w:styleId="465">
    <w:name w:val="toc 23"/>
    <w:next w:val="1"/>
    <w:qFormat/>
    <w:uiPriority w:val="0"/>
    <w:pPr>
      <w:wordWrap w:val="0"/>
      <w:ind w:left="425"/>
      <w:jc w:val="both"/>
    </w:pPr>
    <w:rPr>
      <w:rFonts w:ascii="Calibri" w:hAnsi="Calibri" w:eastAsia="宋体" w:cs="Times New Roman"/>
      <w:sz w:val="21"/>
      <w:lang w:val="en-US" w:eastAsia="zh-CN" w:bidi="ar-SA"/>
    </w:rPr>
  </w:style>
  <w:style w:type="paragraph" w:customStyle="1" w:styleId="466">
    <w:name w:val="目录 61"/>
    <w:next w:val="1"/>
    <w:qFormat/>
    <w:uiPriority w:val="0"/>
    <w:pPr>
      <w:wordWrap w:val="0"/>
      <w:ind w:left="2125"/>
      <w:jc w:val="both"/>
    </w:pPr>
    <w:rPr>
      <w:rFonts w:ascii="Calibri" w:hAnsi="Calibri" w:eastAsia="宋体" w:cs="Times New Roman"/>
      <w:sz w:val="21"/>
      <w:lang w:val="en-US" w:eastAsia="zh-CN" w:bidi="ar-SA"/>
    </w:rPr>
  </w:style>
  <w:style w:type="paragraph" w:customStyle="1" w:styleId="467">
    <w:name w:val="toc 97"/>
    <w:next w:val="1"/>
    <w:qFormat/>
    <w:uiPriority w:val="0"/>
    <w:pPr>
      <w:wordWrap w:val="0"/>
      <w:ind w:left="3400"/>
      <w:jc w:val="both"/>
    </w:pPr>
    <w:rPr>
      <w:rFonts w:ascii="Calibri" w:hAnsi="Calibri" w:eastAsia="宋体" w:cs="Times New Roman"/>
      <w:sz w:val="21"/>
      <w:lang w:val="en-US" w:eastAsia="zh-CN" w:bidi="ar-SA"/>
    </w:rPr>
  </w:style>
  <w:style w:type="paragraph" w:customStyle="1" w:styleId="468">
    <w:name w:val="toc 74"/>
    <w:next w:val="1"/>
    <w:qFormat/>
    <w:uiPriority w:val="0"/>
    <w:pPr>
      <w:wordWrap w:val="0"/>
      <w:ind w:left="2550"/>
      <w:jc w:val="both"/>
    </w:pPr>
    <w:rPr>
      <w:rFonts w:ascii="Calibri" w:hAnsi="Calibri" w:eastAsia="宋体" w:cs="Times New Roman"/>
      <w:sz w:val="21"/>
      <w:lang w:val="en-US" w:eastAsia="zh-CN" w:bidi="ar-SA"/>
    </w:rPr>
  </w:style>
  <w:style w:type="paragraph" w:customStyle="1" w:styleId="469">
    <w:name w:val="xl64"/>
    <w:basedOn w:val="1"/>
    <w:next w:val="444"/>
    <w:qFormat/>
    <w:uiPriority w:val="0"/>
    <w:pPr>
      <w:widowControl/>
      <w:shd w:val="clear" w:color="000000" w:fill="FFFFFF"/>
      <w:spacing w:before="280" w:after="280"/>
    </w:pPr>
    <w:rPr>
      <w:rFonts w:ascii="宋体" w:hAnsi="Calibri"/>
      <w:kern w:val="0"/>
      <w:sz w:val="20"/>
      <w:szCs w:val="20"/>
    </w:rPr>
  </w:style>
  <w:style w:type="paragraph" w:customStyle="1" w:styleId="470">
    <w:name w:val="xl82"/>
    <w:basedOn w:val="1"/>
    <w:next w:val="290"/>
    <w:qFormat/>
    <w:uiPriority w:val="0"/>
    <w:pPr>
      <w:widowControl/>
      <w:shd w:val="clear" w:color="000000" w:fill="FFFFFF"/>
      <w:spacing w:before="280" w:after="280"/>
    </w:pPr>
    <w:rPr>
      <w:rFonts w:ascii="宋体" w:hAnsi="Calibri"/>
      <w:kern w:val="0"/>
      <w:sz w:val="20"/>
      <w:szCs w:val="20"/>
    </w:rPr>
  </w:style>
  <w:style w:type="paragraph" w:customStyle="1" w:styleId="471">
    <w:name w:val="toc 32"/>
    <w:next w:val="1"/>
    <w:qFormat/>
    <w:uiPriority w:val="0"/>
    <w:pPr>
      <w:wordWrap w:val="0"/>
      <w:ind w:left="850"/>
      <w:jc w:val="both"/>
    </w:pPr>
    <w:rPr>
      <w:rFonts w:ascii="Calibri" w:hAnsi="Calibri" w:eastAsia="宋体" w:cs="Times New Roman"/>
      <w:sz w:val="21"/>
      <w:lang w:val="en-US" w:eastAsia="zh-CN" w:bidi="ar-SA"/>
    </w:rPr>
  </w:style>
  <w:style w:type="paragraph" w:customStyle="1" w:styleId="472">
    <w:name w:val="xl77"/>
    <w:basedOn w:val="1"/>
    <w:next w:val="437"/>
    <w:qFormat/>
    <w:uiPriority w:val="0"/>
    <w:pPr>
      <w:widowControl/>
      <w:shd w:val="clear" w:color="000000" w:fill="FFFFFF"/>
      <w:spacing w:before="280" w:after="280"/>
      <w:jc w:val="center"/>
    </w:pPr>
    <w:rPr>
      <w:rFonts w:ascii="宋体" w:hAnsi="Calibri"/>
      <w:kern w:val="0"/>
      <w:sz w:val="20"/>
      <w:szCs w:val="20"/>
    </w:rPr>
  </w:style>
  <w:style w:type="character" w:customStyle="1" w:styleId="473">
    <w:name w:val="正文缩进 Char1"/>
    <w:qFormat/>
    <w:uiPriority w:val="0"/>
    <w:rPr>
      <w:rFonts w:eastAsia="宋体"/>
      <w:kern w:val="2"/>
      <w:sz w:val="21"/>
      <w:lang w:val="en-US" w:eastAsia="zh-CN" w:bidi="ar-SA"/>
    </w:rPr>
  </w:style>
  <w:style w:type="character" w:customStyle="1" w:styleId="474">
    <w:name w:val="fielderror"/>
    <w:basedOn w:val="48"/>
    <w:qFormat/>
    <w:uiPriority w:val="0"/>
    <w:rPr>
      <w:color w:val="800000"/>
    </w:rPr>
  </w:style>
  <w:style w:type="character" w:customStyle="1" w:styleId="475">
    <w:name w:val="hilite6"/>
    <w:basedOn w:val="48"/>
    <w:qFormat/>
    <w:uiPriority w:val="0"/>
    <w:rPr>
      <w:color w:val="000000"/>
    </w:rPr>
  </w:style>
  <w:style w:type="character" w:customStyle="1" w:styleId="476">
    <w:name w:val="active6"/>
    <w:basedOn w:val="48"/>
    <w:qFormat/>
    <w:uiPriority w:val="0"/>
    <w:rPr>
      <w:color w:val="FFFFFF"/>
    </w:rPr>
  </w:style>
  <w:style w:type="character" w:customStyle="1" w:styleId="477">
    <w:name w:val="inline-help"/>
    <w:basedOn w:val="48"/>
    <w:qFormat/>
    <w:uiPriority w:val="0"/>
  </w:style>
  <w:style w:type="character" w:customStyle="1" w:styleId="478">
    <w:name w:val="active"/>
    <w:basedOn w:val="48"/>
    <w:qFormat/>
    <w:uiPriority w:val="0"/>
    <w:rPr>
      <w:color w:val="FFFFFF"/>
    </w:rPr>
  </w:style>
  <w:style w:type="character" w:customStyle="1" w:styleId="479">
    <w:name w:val="未处理的提及1"/>
    <w:basedOn w:val="48"/>
    <w:semiHidden/>
    <w:unhideWhenUsed/>
    <w:qFormat/>
    <w:uiPriority w:val="99"/>
    <w:rPr>
      <w:color w:val="605E5C"/>
      <w:shd w:val="clear" w:color="auto" w:fill="E1DFDD"/>
    </w:rPr>
  </w:style>
  <w:style w:type="paragraph" w:customStyle="1" w:styleId="480">
    <w:name w:val="修订2"/>
    <w:hidden/>
    <w:semiHidden/>
    <w:qFormat/>
    <w:uiPriority w:val="99"/>
    <w:rPr>
      <w:rFonts w:ascii="Times New Roman" w:hAnsi="Times New Roman" w:eastAsia="宋体" w:cs="Times New Roman"/>
      <w:kern w:val="2"/>
      <w:sz w:val="21"/>
      <w:szCs w:val="24"/>
      <w:lang w:val="en-US" w:eastAsia="zh-CN" w:bidi="ar-SA"/>
    </w:rPr>
  </w:style>
  <w:style w:type="table" w:customStyle="1" w:styleId="481">
    <w:name w:val="网格型1"/>
    <w:basedOn w:val="45"/>
    <w:qFormat/>
    <w:uiPriority w:val="0"/>
    <w:rPr>
      <w:rFonts w:ascii="等线" w:hAnsi="等线" w:eastAsia="Times New Roman"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82">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483">
    <w:name w:val="正文11"/>
    <w:basedOn w:val="1"/>
    <w:qFormat/>
    <w:uiPriority w:val="0"/>
    <w:pPr>
      <w:widowControl/>
      <w:spacing w:before="100" w:beforeAutospacing="1" w:after="160" w:line="252" w:lineRule="auto"/>
      <w:jc w:val="left"/>
    </w:pPr>
    <w:rPr>
      <w:rFonts w:ascii="Calibri" w:hAnsi="Calibri" w:cs="Calibri"/>
      <w:kern w:val="0"/>
      <w:sz w:val="22"/>
      <w:szCs w:val="22"/>
    </w:rPr>
  </w:style>
  <w:style w:type="paragraph" w:customStyle="1" w:styleId="484">
    <w:name w:val="正文1"/>
    <w:basedOn w:val="1"/>
    <w:qFormat/>
    <w:uiPriority w:val="0"/>
    <w:rPr>
      <w:rFonts w:ascii="等线" w:hAnsi="等线" w:eastAsia="等线"/>
      <w:szCs w:val="21"/>
    </w:rPr>
  </w:style>
  <w:style w:type="table" w:customStyle="1" w:styleId="485">
    <w:name w:val="普通表格1"/>
    <w:basedOn w:val="45"/>
    <w:semiHidden/>
    <w:qFormat/>
    <w:uiPriority w:val="0"/>
    <w:rPr>
      <w:rFonts w:ascii="等线" w:hAnsi="等线" w:eastAsia="Times New Roman" w:cs="等线"/>
    </w:rPr>
  </w:style>
  <w:style w:type="paragraph" w:customStyle="1" w:styleId="486">
    <w:name w:val="正文2"/>
    <w:qFormat/>
    <w:uiPriority w:val="0"/>
    <w:pPr>
      <w:widowControl w:val="0"/>
      <w:jc w:val="both"/>
    </w:pPr>
    <w:rPr>
      <w:rFonts w:ascii="Times New Roman" w:hAnsi="Times New Roman" w:eastAsia="Times New Roman" w:cs="Times New Roman"/>
      <w:kern w:val="2"/>
      <w:sz w:val="21"/>
      <w:szCs w:val="21"/>
      <w:lang w:val="en-US" w:eastAsia="zh-CN" w:bidi="ar-SA"/>
    </w:rPr>
  </w:style>
  <w:style w:type="paragraph" w:customStyle="1" w:styleId="487">
    <w:name w:val="正文3"/>
    <w:qFormat/>
    <w:uiPriority w:val="0"/>
    <w:pPr>
      <w:widowControl w:val="0"/>
      <w:jc w:val="both"/>
    </w:pPr>
    <w:rPr>
      <w:rFonts w:ascii="等线" w:hAnsi="等线" w:eastAsia="等线" w:cs="Times New Roman"/>
      <w:kern w:val="2"/>
      <w:sz w:val="21"/>
      <w:szCs w:val="21"/>
      <w:lang w:val="en-US" w:eastAsia="zh-CN" w:bidi="ar-SA"/>
    </w:rPr>
  </w:style>
  <w:style w:type="paragraph" w:customStyle="1" w:styleId="488">
    <w:name w:val="正文4"/>
    <w:qFormat/>
    <w:uiPriority w:val="0"/>
    <w:pPr>
      <w:widowControl w:val="0"/>
      <w:jc w:val="both"/>
    </w:pPr>
    <w:rPr>
      <w:rFonts w:ascii="等线" w:hAnsi="等线" w:eastAsia="等线" w:cs="Times New Roman"/>
      <w:kern w:val="2"/>
      <w:sz w:val="21"/>
      <w:szCs w:val="21"/>
      <w:lang w:val="en-US" w:eastAsia="zh-CN" w:bidi="ar-SA"/>
    </w:rPr>
  </w:style>
  <w:style w:type="paragraph" w:customStyle="1" w:styleId="489">
    <w:name w:val="普通(网站)11"/>
    <w:basedOn w:val="1"/>
    <w:semiHidden/>
    <w:qFormat/>
    <w:uiPriority w:val="99"/>
    <w:pPr>
      <w:widowControl/>
      <w:spacing w:before="100" w:beforeAutospacing="1" w:after="100" w:afterAutospacing="1"/>
      <w:jc w:val="left"/>
    </w:pPr>
    <w:rPr>
      <w:rFonts w:ascii="宋体" w:hAnsi="宋体"/>
      <w:kern w:val="0"/>
      <w:sz w:val="24"/>
    </w:rPr>
  </w:style>
  <w:style w:type="paragraph" w:customStyle="1" w:styleId="490">
    <w:name w:val="普通(网站)1"/>
    <w:basedOn w:val="1"/>
    <w:semiHidden/>
    <w:qFormat/>
    <w:uiPriority w:val="0"/>
    <w:pPr>
      <w:widowControl/>
      <w:spacing w:before="100" w:beforeAutospacing="1" w:after="100" w:afterAutospacing="1"/>
      <w:jc w:val="left"/>
    </w:pPr>
    <w:rPr>
      <w:rFonts w:ascii="宋体" w:hAnsi="宋体"/>
      <w:kern w:val="0"/>
      <w:sz w:val="24"/>
    </w:rPr>
  </w:style>
  <w:style w:type="paragraph" w:customStyle="1" w:styleId="491">
    <w:name w:val="正文5"/>
    <w:qFormat/>
    <w:uiPriority w:val="99"/>
    <w:pPr>
      <w:widowControl w:val="0"/>
      <w:jc w:val="both"/>
    </w:pPr>
    <w:rPr>
      <w:rFonts w:ascii="等线" w:hAnsi="等线" w:eastAsia="等线" w:cs="Times New Roman"/>
      <w:kern w:val="2"/>
      <w:sz w:val="21"/>
      <w:szCs w:val="21"/>
      <w:lang w:val="en-US" w:eastAsia="zh-CN" w:bidi="ar-SA"/>
    </w:rPr>
  </w:style>
  <w:style w:type="paragraph" w:customStyle="1" w:styleId="492">
    <w:name w:val="列表段落1"/>
    <w:basedOn w:val="1"/>
    <w:qFormat/>
    <w:uiPriority w:val="34"/>
    <w:pPr>
      <w:spacing w:after="160" w:line="259" w:lineRule="auto"/>
      <w:ind w:firstLine="420" w:firstLineChars="200"/>
    </w:pPr>
  </w:style>
  <w:style w:type="paragraph" w:customStyle="1" w:styleId="49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494">
    <w:name w:val="msonormal"/>
    <w:basedOn w:val="1"/>
    <w:qFormat/>
    <w:uiPriority w:val="99"/>
    <w:pPr>
      <w:widowControl/>
      <w:spacing w:before="100" w:beforeAutospacing="1" w:after="100" w:afterAutospacing="1"/>
      <w:jc w:val="left"/>
    </w:pPr>
    <w:rPr>
      <w:rFonts w:ascii="宋体" w:hAnsi="宋体" w:cs="宋体"/>
      <w:kern w:val="0"/>
      <w:sz w:val="24"/>
    </w:rPr>
  </w:style>
  <w:style w:type="paragraph" w:customStyle="1" w:styleId="495">
    <w:name w:val="Table Paragraph"/>
    <w:basedOn w:val="1"/>
    <w:qFormat/>
    <w:uiPriority w:val="1"/>
    <w:rPr>
      <w:rFonts w:ascii="宋体" w:hAnsi="宋体" w:cs="宋体"/>
    </w:rPr>
  </w:style>
  <w:style w:type="character" w:customStyle="1" w:styleId="496">
    <w:name w:val="font51"/>
    <w:qFormat/>
    <w:uiPriority w:val="0"/>
    <w:rPr>
      <w:rFonts w:hint="eastAsia" w:ascii="宋体" w:hAnsi="宋体" w:eastAsia="宋体" w:cs="宋体"/>
      <w:color w:val="000000"/>
      <w:sz w:val="18"/>
      <w:szCs w:val="18"/>
      <w:u w:val="none"/>
    </w:rPr>
  </w:style>
  <w:style w:type="character" w:customStyle="1" w:styleId="497">
    <w:name w:val="font91"/>
    <w:qFormat/>
    <w:uiPriority w:val="0"/>
    <w:rPr>
      <w:rFonts w:hint="eastAsia" w:ascii="仿宋" w:hAnsi="仿宋" w:eastAsia="仿宋" w:cs="仿宋"/>
      <w:color w:val="000000"/>
      <w:sz w:val="18"/>
      <w:szCs w:val="18"/>
      <w:u w:val="none"/>
    </w:rPr>
  </w:style>
  <w:style w:type="character" w:customStyle="1" w:styleId="498">
    <w:name w:val="font101"/>
    <w:qFormat/>
    <w:uiPriority w:val="0"/>
    <w:rPr>
      <w:rFonts w:hint="default" w:ascii="Calibri" w:hAnsi="Calibri" w:cs="Calibri"/>
      <w:color w:val="000000"/>
      <w:sz w:val="21"/>
      <w:szCs w:val="21"/>
      <w:u w:val="none"/>
    </w:rPr>
  </w:style>
  <w:style w:type="character" w:customStyle="1" w:styleId="499">
    <w:name w:val="font81"/>
    <w:qFormat/>
    <w:uiPriority w:val="0"/>
    <w:rPr>
      <w:rFonts w:hint="eastAsia" w:ascii="仿宋" w:hAnsi="仿宋" w:eastAsia="仿宋" w:cs="仿宋"/>
      <w:color w:val="0000FF"/>
      <w:sz w:val="21"/>
      <w:szCs w:val="21"/>
      <w:u w:val="single"/>
    </w:rPr>
  </w:style>
  <w:style w:type="character" w:customStyle="1" w:styleId="500">
    <w:name w:val="font111"/>
    <w:qFormat/>
    <w:uiPriority w:val="0"/>
    <w:rPr>
      <w:rFonts w:hint="eastAsia" w:ascii="仿宋" w:hAnsi="仿宋" w:eastAsia="仿宋" w:cs="仿宋"/>
      <w:color w:val="0000FF"/>
      <w:sz w:val="21"/>
      <w:szCs w:val="21"/>
      <w:u w:val="single"/>
    </w:rPr>
  </w:style>
  <w:style w:type="character" w:customStyle="1" w:styleId="501">
    <w:name w:val="未处理的提及2"/>
    <w:basedOn w:val="48"/>
    <w:semiHidden/>
    <w:qFormat/>
    <w:uiPriority w:val="99"/>
    <w:rPr>
      <w:color w:val="605E5C"/>
      <w:shd w:val="clear" w:color="auto" w:fill="E1DFDD"/>
    </w:rPr>
  </w:style>
  <w:style w:type="paragraph" w:customStyle="1" w:styleId="502">
    <w:name w:val="正文格式"/>
    <w:basedOn w:val="19"/>
    <w:qFormat/>
    <w:uiPriority w:val="0"/>
    <w:pPr>
      <w:widowControl/>
      <w:tabs>
        <w:tab w:val="left" w:pos="562"/>
        <w:tab w:val="left" w:pos="3372"/>
        <w:tab w:val="left" w:pos="3653"/>
      </w:tabs>
      <w:adjustRightInd w:val="0"/>
      <w:spacing w:line="480" w:lineRule="atLeast"/>
      <w:ind w:firstLine="482"/>
    </w:pPr>
    <w:rPr>
      <w:kern w:val="0"/>
      <w:szCs w:val="20"/>
    </w:rPr>
  </w:style>
  <w:style w:type="paragraph" w:customStyle="1" w:styleId="503">
    <w:name w:val="修订5"/>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04">
    <w:name w:val="正文文本首行缩进 2 字符"/>
    <w:basedOn w:val="70"/>
    <w:link w:val="44"/>
    <w:qFormat/>
    <w:uiPriority w:val="99"/>
    <w:rPr>
      <w:rFonts w:ascii="Calibri" w:hAnsi="Calibri" w:eastAsia="宋体"/>
      <w:kern w:val="2"/>
      <w:sz w:val="21"/>
      <w:szCs w:val="22"/>
      <w:lang w:val="en-US" w:eastAsia="zh-CN" w:bidi="ar-SA"/>
    </w:rPr>
  </w:style>
  <w:style w:type="paragraph" w:customStyle="1" w:styleId="505">
    <w:name w:val="UserStyle_1"/>
    <w:basedOn w:val="1"/>
    <w:qFormat/>
    <w:uiPriority w:val="0"/>
    <w:pPr>
      <w:spacing w:line="360" w:lineRule="auto"/>
      <w:ind w:firstLine="420"/>
    </w:pPr>
    <w:rPr>
      <w:rFonts w:ascii="Calibri" w:hAnsi="Calibri" w:cs="Arial"/>
      <w:bCs/>
      <w:kern w:val="0"/>
      <w:sz w:val="20"/>
      <w:szCs w:val="22"/>
    </w:rPr>
  </w:style>
  <w:style w:type="paragraph" w:customStyle="1" w:styleId="506">
    <w:name w:val="UserStyle_0"/>
    <w:basedOn w:val="1"/>
    <w:qFormat/>
    <w:uiPriority w:val="0"/>
    <w:rPr>
      <w:rFonts w:ascii="Calibri" w:hAnsi="Calibri"/>
      <w:kern w:val="0"/>
      <w:szCs w:val="21"/>
    </w:rPr>
  </w:style>
  <w:style w:type="paragraph" w:customStyle="1" w:styleId="507">
    <w:name w:val="Other|1"/>
    <w:basedOn w:val="1"/>
    <w:qFormat/>
    <w:uiPriority w:val="0"/>
    <w:pPr>
      <w:jc w:val="left"/>
    </w:pPr>
    <w:rPr>
      <w:rFonts w:ascii="宋体" w:hAnsi="宋体" w:cs="宋体"/>
      <w:color w:val="000000"/>
      <w:kern w:val="0"/>
      <w:sz w:val="20"/>
      <w:szCs w:val="20"/>
      <w:lang w:val="zh-TW" w:eastAsia="zh-TW" w:bidi="zh-TW"/>
    </w:rPr>
  </w:style>
  <w:style w:type="character" w:customStyle="1" w:styleId="508">
    <w:name w:val="mini-outputtext1"/>
    <w:basedOn w:val="48"/>
    <w:qFormat/>
    <w:uiPriority w:val="0"/>
  </w:style>
  <w:style w:type="table" w:customStyle="1" w:styleId="509">
    <w:name w:val="Table Normal1"/>
    <w:semiHidden/>
    <w:unhideWhenUsed/>
    <w:qFormat/>
    <w:uiPriority w:val="0"/>
    <w:tblPr>
      <w:tblCellMar>
        <w:top w:w="0" w:type="dxa"/>
        <w:left w:w="0" w:type="dxa"/>
        <w:bottom w:w="0" w:type="dxa"/>
        <w:right w:w="0" w:type="dxa"/>
      </w:tblCellMar>
    </w:tblPr>
  </w:style>
  <w:style w:type="paragraph" w:customStyle="1" w:styleId="510">
    <w:name w:val="Table Text"/>
    <w:basedOn w:val="1"/>
    <w:semiHidden/>
    <w:qFormat/>
    <w:uiPriority w:val="0"/>
    <w:rPr>
      <w:rFonts w:ascii="Calibri" w:hAnsi="Calibri" w:eastAsia="Calibri" w:cs="Calibri"/>
      <w:sz w:val="20"/>
      <w:szCs w:val="20"/>
      <w:lang w:eastAsia="en-US"/>
    </w:rPr>
  </w:style>
  <w:style w:type="paragraph" w:customStyle="1" w:styleId="511">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512">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513">
    <w:name w:val=" 黑体"/>
    <w:basedOn w:val="1"/>
    <w:qFormat/>
    <w:uiPriority w:val="0"/>
    <w:rPr>
      <w:rFonts w:hint="eastAsia" w:ascii="黑体" w:hAnsi="黑体" w:eastAsia="黑体" w:cs="黑体"/>
      <w:sz w:val="32"/>
    </w:rPr>
  </w:style>
  <w:style w:type="paragraph" w:customStyle="1" w:styleId="514">
    <w:name w:val=" 仿宋_GB2312"/>
    <w:basedOn w:val="1"/>
    <w:qFormat/>
    <w:uiPriority w:val="0"/>
    <w:rPr>
      <w:rFonts w:hint="eastAsia" w:ascii="仿宋_GB2312" w:hAnsi="仿宋_GB2312" w:eastAsia="仿宋_GB2312" w:cs="仿宋_GB2312"/>
      <w:sz w:val="32"/>
    </w:rPr>
  </w:style>
  <w:style w:type="paragraph" w:customStyle="1" w:styleId="515">
    <w:name w:val=" 楷体_GB2312"/>
    <w:basedOn w:val="1"/>
    <w:qFormat/>
    <w:uiPriority w:val="0"/>
    <w:rPr>
      <w:rFonts w:hint="eastAsia" w:ascii="楷体_GB2312" w:hAnsi="楷体_GB2312" w:eastAsia="楷体_GB2312" w:cs="楷体_GB2312"/>
      <w:sz w:val="32"/>
    </w:rPr>
  </w:style>
  <w:style w:type="paragraph" w:customStyle="1" w:styleId="516">
    <w:name w:val=" 方正小标宋简体"/>
    <w:basedOn w:val="1"/>
    <w:qFormat/>
    <w:uiPriority w:val="0"/>
    <w:rPr>
      <w:rFonts w:hint="eastAsia" w:ascii="方正小标宋简体" w:hAnsi="方正小标宋简体" w:eastAsia="方正小标宋简体" w:cs="方正小标宋简体"/>
      <w:sz w:val="32"/>
    </w:rPr>
  </w:style>
  <w:style w:type="paragraph" w:customStyle="1" w:styleId="517">
    <w:name w:val=" 方正小标宋_GBK"/>
    <w:basedOn w:val="1"/>
    <w:qFormat/>
    <w:uiPriority w:val="0"/>
    <w:rPr>
      <w:rFonts w:hint="eastAsia" w:ascii="方正小标宋_GBK”" w:hAnsi="方正小标宋_GBK”" w:eastAsia="方正小标宋_GBK”" w:cs="方正小标宋_GBK”"/>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7908</Words>
  <Characters>8027</Characters>
  <Lines>194</Lines>
  <Paragraphs>185</Paragraphs>
  <TotalTime>34</TotalTime>
  <ScaleCrop>false</ScaleCrop>
  <LinksUpToDate>false</LinksUpToDate>
  <CharactersWithSpaces>8180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2024-12-31T09:45:00Z</dcterms:created>
  <dc:creator>thsware</dc:creator>
  <cp:lastModifiedBy>RヨMEMBER</cp:lastModifiedBy>
  <cp:lastPrinted>2021-05-16T19:04:00Z</cp:lastPrinted>
  <dcterms:modified xsi:type="dcterms:W3CDTF">2026-03-25T07:45:22Z</dcterms:modified>
  <dc:title>招  标　文　件</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0AAF1E00AFFA4125BB0DED707556EAB2_13</vt:lpwstr>
  </property>
  <property fmtid="{D5CDD505-2E9C-101B-9397-08002B2CF9AE}" pid="3" name="KSOProductBuildVer">
    <vt:lpwstr>2052-12.1.0.25222</vt:lpwstr>
  </property>
  <property fmtid="{D5CDD505-2E9C-101B-9397-08002B2CF9AE}" pid="4" name="KSOTemplateDocerSaveRecord">
    <vt:lpwstr>eyJoZGlkIjoiNmY3YjhjZTVjODI5ZThlZGUyMzU2ZGZkMjkxZTc3YWMiLCJ1c2VySWQiOiI1MDcxOTgwNjMifQ==</vt:lpwstr>
  </property>
</Properties>
</file>